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C9973D" w14:textId="77777777" w:rsidR="00A60BD0" w:rsidRDefault="00000000">
      <w:pPr>
        <w:spacing w:after="14"/>
        <w:jc w:val="center"/>
      </w:pPr>
      <w:r>
        <w:rPr>
          <w:b/>
          <w:bCs/>
          <w:sz w:val="28"/>
          <w:szCs w:val="28"/>
        </w:rPr>
        <w:t>BP Debate: Teacher Checklist and Coaching Guide</w:t>
      </w:r>
    </w:p>
    <w:p w14:paraId="63BBD21B" w14:textId="77777777" w:rsidR="00A60BD0" w:rsidRDefault="00000000">
      <w:pPr>
        <w:spacing w:after="110"/>
        <w:jc w:val="center"/>
      </w:pPr>
      <w:r>
        <w:rPr>
          <w:i/>
          <w:iCs/>
          <w:color w:val="555555"/>
          <w:sz w:val="22"/>
          <w:szCs w:val="22"/>
        </w:rPr>
        <w:t>AI on Trial: When the Machine Fails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0BD0" w14:paraId="1938DF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7783292" w14:textId="77777777" w:rsidR="00A60BD0" w:rsidRDefault="00000000">
            <w:r>
              <w:rPr>
                <w:b/>
                <w:bCs/>
              </w:rPr>
              <w:t xml:space="preserve">Motion. </w:t>
            </w:r>
            <w:r>
              <w:t>This House believes that when an AI fails to help someone in crisis, for example by failing to prevent a suicide, the company that built it can and should be held responsible.</w:t>
            </w:r>
          </w:p>
        </w:tc>
      </w:tr>
    </w:tbl>
    <w:p w14:paraId="35F3A5F2" w14:textId="77777777" w:rsidR="00A60BD0" w:rsidRDefault="00000000">
      <w:pPr>
        <w:pBdr>
          <w:top w:val="single" w:sz="10" w:space="3" w:color="000000"/>
          <w:bottom w:val="single" w:sz="10" w:space="3" w:color="000000"/>
        </w:pBdr>
        <w:spacing w:before="250" w:after="80"/>
      </w:pPr>
      <w:r>
        <w:rPr>
          <w:b/>
          <w:bCs/>
          <w:sz w:val="24"/>
          <w:szCs w:val="24"/>
        </w:rPr>
        <w:t xml:space="preserve">1. The debate </w:t>
      </w:r>
      <w:proofErr w:type="gramStart"/>
      <w:r>
        <w:rPr>
          <w:b/>
          <w:bCs/>
          <w:sz w:val="24"/>
          <w:szCs w:val="24"/>
        </w:rPr>
        <w:t>at a glance</w:t>
      </w:r>
      <w:proofErr w:type="gramEnd"/>
    </w:p>
    <w:p w14:paraId="5F3211C0" w14:textId="77777777" w:rsidR="00A60BD0" w:rsidRDefault="00000000">
      <w:pPr>
        <w:pStyle w:val="ListParagraph"/>
        <w:numPr>
          <w:ilvl w:val="0"/>
          <w:numId w:val="2"/>
        </w:numPr>
        <w:spacing w:after="55"/>
      </w:pPr>
      <w:r>
        <w:t>Four camps, eight speakers, two minutes each: Opening Government and Opposition, then Closing Government and Opposition.</w:t>
      </w:r>
    </w:p>
    <w:p w14:paraId="1EDFCE9D" w14:textId="77777777" w:rsidR="00A60BD0" w:rsidRDefault="00000000">
      <w:pPr>
        <w:pStyle w:val="ListParagraph"/>
        <w:numPr>
          <w:ilvl w:val="0"/>
          <w:numId w:val="2"/>
        </w:numPr>
        <w:spacing w:after="55"/>
      </w:pPr>
      <w:r>
        <w:t>Closing teams must EXTEND: bring a fresh angle, not a repeat of their opening.</w:t>
      </w:r>
    </w:p>
    <w:p w14:paraId="0B062B0A" w14:textId="77777777" w:rsidR="00A60BD0" w:rsidRDefault="00000000">
      <w:pPr>
        <w:pStyle w:val="ListParagraph"/>
        <w:numPr>
          <w:ilvl w:val="0"/>
          <w:numId w:val="2"/>
        </w:numPr>
        <w:spacing w:after="55"/>
      </w:pPr>
      <w:r>
        <w:t>POIs: offered after the first 15 seconds and before the last 15 seconds, under 15 seconds each. Every speaker offers at least one and accepts at least one.</w:t>
      </w:r>
    </w:p>
    <w:p w14:paraId="06ADD57C" w14:textId="77777777" w:rsidR="00A60BD0" w:rsidRDefault="00000000">
      <w:pPr>
        <w:pStyle w:val="ListParagraph"/>
        <w:numPr>
          <w:ilvl w:val="0"/>
          <w:numId w:val="2"/>
        </w:numPr>
        <w:spacing w:after="55"/>
      </w:pPr>
      <w:r>
        <w:t>You are the Speaker of the House and the timekeeper. All interruptions go through POIs, never shouting.</w:t>
      </w:r>
    </w:p>
    <w:p w14:paraId="55E3A806" w14:textId="77777777" w:rsidR="00A60BD0" w:rsidRDefault="00000000">
      <w:pPr>
        <w:pBdr>
          <w:top w:val="single" w:sz="10" w:space="3" w:color="000000"/>
          <w:bottom w:val="single" w:sz="10" w:space="3" w:color="000000"/>
        </w:pBdr>
        <w:spacing w:before="250" w:after="80"/>
      </w:pPr>
      <w:r>
        <w:rPr>
          <w:b/>
          <w:bCs/>
          <w:sz w:val="24"/>
          <w:szCs w:val="24"/>
        </w:rPr>
        <w:t>2. How to weigh the debate</w:t>
      </w:r>
    </w:p>
    <w:p w14:paraId="19B1CDF1" w14:textId="77777777" w:rsidR="00A60BD0" w:rsidRDefault="00000000">
      <w:pPr>
        <w:spacing w:after="110"/>
      </w:pPr>
      <w:r>
        <w:rPr>
          <w:i/>
          <w:iCs/>
        </w:rPr>
        <w:t>Score matter first (what they argue and prove), then method (how they structure and respond), then manner (how they deliver). Use the guide below.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5300"/>
        <w:gridCol w:w="1500"/>
      </w:tblGrid>
      <w:tr w:rsidR="00A60BD0" w14:paraId="28B513EF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64F45" w14:textId="77777777" w:rsidR="00A60BD0" w:rsidRDefault="00000000">
            <w:r>
              <w:rPr>
                <w:b/>
                <w:bCs/>
                <w:sz w:val="19"/>
                <w:szCs w:val="19"/>
              </w:rPr>
              <w:t>What you are weighing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BF72A" w14:textId="77777777" w:rsidR="00A60BD0" w:rsidRDefault="00000000">
            <w:r>
              <w:rPr>
                <w:b/>
                <w:bCs/>
                <w:sz w:val="19"/>
                <w:szCs w:val="19"/>
              </w:rPr>
              <w:t>A strong version looks like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5CBB7" w14:textId="77777777" w:rsidR="00A60BD0" w:rsidRDefault="00000000">
            <w:r>
              <w:rPr>
                <w:b/>
                <w:bCs/>
                <w:sz w:val="19"/>
                <w:szCs w:val="19"/>
              </w:rPr>
              <w:t>Weight</w:t>
            </w:r>
          </w:p>
        </w:tc>
      </w:tr>
      <w:tr w:rsidR="00A60BD0" w14:paraId="4105B19A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CA733E" w14:textId="77777777" w:rsidR="00A60BD0" w:rsidRDefault="00000000">
            <w:r>
              <w:rPr>
                <w:sz w:val="19"/>
                <w:szCs w:val="19"/>
              </w:rPr>
              <w:t>Arguments and evidence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B3ECF1" w14:textId="77777777" w:rsidR="00A60BD0" w:rsidRDefault="00000000">
            <w:r>
              <w:rPr>
                <w:sz w:val="19"/>
                <w:szCs w:val="19"/>
              </w:rPr>
              <w:t>Claims backed by a real, named case and an exact quote from a card, not bare assertion.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57DBE" w14:textId="77777777" w:rsidR="00A60BD0" w:rsidRDefault="00000000">
            <w:r>
              <w:rPr>
                <w:sz w:val="19"/>
                <w:szCs w:val="19"/>
              </w:rPr>
              <w:t>Highest</w:t>
            </w:r>
          </w:p>
        </w:tc>
      </w:tr>
      <w:tr w:rsidR="00A60BD0" w14:paraId="0F2985D3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B27AE" w14:textId="77777777" w:rsidR="00A60BD0" w:rsidRDefault="00000000">
            <w:r>
              <w:rPr>
                <w:sz w:val="19"/>
                <w:szCs w:val="19"/>
              </w:rPr>
              <w:t>Clash and rebuttal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E03AC" w14:textId="77777777" w:rsidR="00A60BD0" w:rsidRDefault="00000000">
            <w:r>
              <w:rPr>
                <w:sz w:val="19"/>
                <w:szCs w:val="19"/>
              </w:rPr>
              <w:t>Answers the other side’s BEST point, then explains why it fails.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CF9F92" w14:textId="77777777" w:rsidR="00A60BD0" w:rsidRDefault="00000000">
            <w:r>
              <w:rPr>
                <w:sz w:val="19"/>
                <w:szCs w:val="19"/>
              </w:rPr>
              <w:t>High</w:t>
            </w:r>
          </w:p>
        </w:tc>
      </w:tr>
      <w:tr w:rsidR="00A60BD0" w14:paraId="3612C781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FA4B4" w14:textId="77777777" w:rsidR="00A60BD0" w:rsidRDefault="00000000">
            <w:r>
              <w:rPr>
                <w:sz w:val="19"/>
                <w:szCs w:val="19"/>
              </w:rPr>
              <w:t>Extension (Closing)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E57F1" w14:textId="77777777" w:rsidR="00A60BD0" w:rsidRDefault="00000000">
            <w:r>
              <w:rPr>
                <w:sz w:val="19"/>
                <w:szCs w:val="19"/>
              </w:rPr>
              <w:t>A genuinely new argument or frame, clearly labelled as new.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0AE7D" w14:textId="77777777" w:rsidR="00A60BD0" w:rsidRDefault="00000000">
            <w:r>
              <w:rPr>
                <w:sz w:val="19"/>
                <w:szCs w:val="19"/>
              </w:rPr>
              <w:t>High</w:t>
            </w:r>
          </w:p>
        </w:tc>
      </w:tr>
      <w:tr w:rsidR="00A60BD0" w14:paraId="1208ED80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7C6E64" w14:textId="77777777" w:rsidR="00A60BD0" w:rsidRDefault="00000000">
            <w:r>
              <w:rPr>
                <w:sz w:val="19"/>
                <w:szCs w:val="19"/>
              </w:rPr>
              <w:t>Weighing and impact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A3B398" w14:textId="77777777" w:rsidR="00A60BD0" w:rsidRDefault="00000000">
            <w:r>
              <w:rPr>
                <w:sz w:val="19"/>
                <w:szCs w:val="19"/>
              </w:rPr>
              <w:t>Says why their argument matters MORE (scale, likelihood, who is protected).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2D89B5" w14:textId="77777777" w:rsidR="00A60BD0" w:rsidRDefault="00000000">
            <w:r>
              <w:rPr>
                <w:sz w:val="19"/>
                <w:szCs w:val="19"/>
              </w:rPr>
              <w:t>High</w:t>
            </w:r>
          </w:p>
        </w:tc>
      </w:tr>
      <w:tr w:rsidR="00A60BD0" w14:paraId="75C205FC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C0E01" w14:textId="77777777" w:rsidR="00A60BD0" w:rsidRDefault="00000000">
            <w:r>
              <w:rPr>
                <w:sz w:val="19"/>
                <w:szCs w:val="19"/>
              </w:rPr>
              <w:t>Role and method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239A5" w14:textId="77777777" w:rsidR="00A60BD0" w:rsidRDefault="00000000">
            <w:r>
              <w:rPr>
                <w:sz w:val="19"/>
                <w:szCs w:val="19"/>
              </w:rPr>
              <w:t>Each speaker does their job; signposted, easy to follow.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6A3D64" w14:textId="77777777" w:rsidR="00A60BD0" w:rsidRDefault="00000000">
            <w:r>
              <w:rPr>
                <w:sz w:val="19"/>
                <w:szCs w:val="19"/>
              </w:rPr>
              <w:t>Medium</w:t>
            </w:r>
          </w:p>
        </w:tc>
      </w:tr>
      <w:tr w:rsidR="00A60BD0" w14:paraId="1DB2E646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C7A87" w14:textId="77777777" w:rsidR="00A60BD0" w:rsidRDefault="00000000">
            <w:r>
              <w:rPr>
                <w:sz w:val="19"/>
                <w:szCs w:val="19"/>
              </w:rPr>
              <w:t>POIs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A548C2" w14:textId="77777777" w:rsidR="00A60BD0" w:rsidRDefault="00000000">
            <w:r>
              <w:rPr>
                <w:sz w:val="19"/>
                <w:szCs w:val="19"/>
              </w:rPr>
              <w:t>Offers and takes at least one; sharp questions, not speeches.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E531C3" w14:textId="77777777" w:rsidR="00A60BD0" w:rsidRDefault="00000000">
            <w:r>
              <w:rPr>
                <w:sz w:val="19"/>
                <w:szCs w:val="19"/>
              </w:rPr>
              <w:t>Medium</w:t>
            </w:r>
          </w:p>
        </w:tc>
      </w:tr>
      <w:tr w:rsidR="00A60BD0" w14:paraId="3B68D618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38DC80" w14:textId="77777777" w:rsidR="00A60BD0" w:rsidRDefault="00000000">
            <w:r>
              <w:rPr>
                <w:sz w:val="19"/>
                <w:szCs w:val="19"/>
              </w:rPr>
              <w:t>Manner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7008DE" w14:textId="77777777" w:rsidR="00A60BD0" w:rsidRDefault="00000000">
            <w:r>
              <w:rPr>
                <w:sz w:val="19"/>
                <w:szCs w:val="19"/>
              </w:rPr>
              <w:t>Clear, confident, respectful; no shouting or reading word for word.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11BEB" w14:textId="77777777" w:rsidR="00A60BD0" w:rsidRDefault="00000000">
            <w:r>
              <w:rPr>
                <w:sz w:val="19"/>
                <w:szCs w:val="19"/>
              </w:rPr>
              <w:t>Medium</w:t>
            </w:r>
          </w:p>
        </w:tc>
      </w:tr>
    </w:tbl>
    <w:p w14:paraId="3FEA3AC0" w14:textId="77777777" w:rsidR="00A60BD0" w:rsidRDefault="00000000">
      <w:pPr>
        <w:spacing w:after="110"/>
      </w:pPr>
      <w:r>
        <w:rPr>
          <w:b/>
          <w:bCs/>
        </w:rPr>
        <w:t xml:space="preserve">Deciding who won. </w:t>
      </w:r>
      <w:r>
        <w:t xml:space="preserve">Find the two or three real clashes, and ask on each: whose evidence was stronger and whose weighing you can </w:t>
      </w:r>
      <w:proofErr w:type="gramStart"/>
      <w:r>
        <w:t>actually remember</w:t>
      </w:r>
      <w:proofErr w:type="gramEnd"/>
      <w:r>
        <w:t>? Reward the team that engaged directly and told you why they won. A Closing team that did not extend cannot place first.</w:t>
      </w:r>
    </w:p>
    <w:p w14:paraId="17DC9E09" w14:textId="77777777" w:rsidR="00A60BD0" w:rsidRDefault="00000000">
      <w:pPr>
        <w:pBdr>
          <w:top w:val="single" w:sz="10" w:space="3" w:color="000000"/>
          <w:bottom w:val="single" w:sz="10" w:space="3" w:color="000000"/>
        </w:pBdr>
        <w:spacing w:before="250" w:after="80"/>
      </w:pPr>
      <w:r>
        <w:rPr>
          <w:b/>
          <w:bCs/>
          <w:sz w:val="24"/>
          <w:szCs w:val="24"/>
        </w:rPr>
        <w:t>3. Coaching to win (say this to your students)</w:t>
      </w:r>
    </w:p>
    <w:p w14:paraId="05A78149" w14:textId="77777777" w:rsidR="00A60BD0" w:rsidRDefault="00000000">
      <w:pPr>
        <w:spacing w:after="55"/>
        <w:ind w:left="340" w:hanging="300"/>
      </w:pPr>
      <w:r>
        <w:rPr>
          <w:sz w:val="22"/>
          <w:szCs w:val="22"/>
        </w:rPr>
        <w:t xml:space="preserve">☐ </w:t>
      </w:r>
      <w:r>
        <w:t>Open on a real case and a quoted fact, then define what “responsible” means (legal liability, moral blame, or both).</w:t>
      </w:r>
    </w:p>
    <w:p w14:paraId="061781F9" w14:textId="77777777" w:rsidR="00A60BD0" w:rsidRDefault="00000000">
      <w:pPr>
        <w:spacing w:after="55"/>
        <w:ind w:left="340" w:hanging="300"/>
      </w:pPr>
      <w:r>
        <w:rPr>
          <w:sz w:val="22"/>
          <w:szCs w:val="22"/>
        </w:rPr>
        <w:t xml:space="preserve">☐ </w:t>
      </w:r>
      <w:r>
        <w:t xml:space="preserve">Build every point with P E </w:t>
      </w:r>
      <w:proofErr w:type="spellStart"/>
      <w:r>
        <w:t>E</w:t>
      </w:r>
      <w:proofErr w:type="spellEnd"/>
      <w:r>
        <w:t xml:space="preserve"> L, and make the Evidence a real card you can quote word for word.</w:t>
      </w:r>
    </w:p>
    <w:p w14:paraId="4EE1E6A0" w14:textId="77777777" w:rsidR="00A60BD0" w:rsidRDefault="00000000">
      <w:pPr>
        <w:spacing w:after="55"/>
        <w:ind w:left="340" w:hanging="300"/>
      </w:pPr>
      <w:r>
        <w:rPr>
          <w:sz w:val="22"/>
          <w:szCs w:val="22"/>
        </w:rPr>
        <w:t xml:space="preserve">☐ </w:t>
      </w:r>
      <w:r>
        <w:t>Name and quote the card accurately. Underline the exact words beforehand.</w:t>
      </w:r>
    </w:p>
    <w:p w14:paraId="4B5978AB" w14:textId="77777777" w:rsidR="00A60BD0" w:rsidRDefault="00000000">
      <w:pPr>
        <w:spacing w:after="55"/>
        <w:ind w:left="340" w:hanging="300"/>
      </w:pPr>
      <w:r>
        <w:rPr>
          <w:sz w:val="22"/>
          <w:szCs w:val="22"/>
        </w:rPr>
        <w:t xml:space="preserve">☐ </w:t>
      </w:r>
      <w:r>
        <w:t>Rebut the other side’s strongest point, not the weakest.</w:t>
      </w:r>
    </w:p>
    <w:p w14:paraId="42770B37" w14:textId="77777777" w:rsidR="00A60BD0" w:rsidRDefault="00000000">
      <w:pPr>
        <w:spacing w:after="55"/>
        <w:ind w:left="340" w:hanging="300"/>
      </w:pPr>
      <w:r>
        <w:rPr>
          <w:sz w:val="22"/>
          <w:szCs w:val="22"/>
        </w:rPr>
        <w:t xml:space="preserve">☐ </w:t>
      </w:r>
      <w:r>
        <w:t>Prepare two sharp POIs, under 15 seconds, aimed at the weak link in their case.</w:t>
      </w:r>
    </w:p>
    <w:p w14:paraId="6BF627AD" w14:textId="77777777" w:rsidR="00A60BD0" w:rsidRDefault="00000000">
      <w:pPr>
        <w:spacing w:after="55"/>
        <w:ind w:left="340" w:hanging="300"/>
      </w:pPr>
      <w:r>
        <w:rPr>
          <w:sz w:val="22"/>
          <w:szCs w:val="22"/>
        </w:rPr>
        <w:t xml:space="preserve">☐ </w:t>
      </w:r>
      <w:r>
        <w:t>Closing speakers: bring an EXTENSION. Whips: no new points, weigh the clash and tell me why you won.</w:t>
      </w:r>
    </w:p>
    <w:p w14:paraId="5D5D0ADC" w14:textId="31092706" w:rsidR="00A60BD0" w:rsidRDefault="00000000">
      <w:pPr>
        <w:pBdr>
          <w:top w:val="single" w:sz="10" w:space="3" w:color="000000"/>
          <w:bottom w:val="single" w:sz="10" w:space="3" w:color="000000"/>
        </w:pBdr>
        <w:spacing w:before="250" w:after="80"/>
      </w:pPr>
      <w:r>
        <w:rPr>
          <w:b/>
          <w:bCs/>
          <w:sz w:val="24"/>
          <w:szCs w:val="24"/>
        </w:rPr>
        <w:lastRenderedPageBreak/>
        <w:t>Evidence map: which cards arm each side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0BD0" w14:paraId="725819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576933B" w14:textId="77777777" w:rsidR="00A60BD0" w:rsidRDefault="00000000">
            <w:pPr>
              <w:spacing w:after="110"/>
            </w:pPr>
            <w:r>
              <w:rPr>
                <w:b/>
                <w:bCs/>
              </w:rPr>
              <w:t>👍 Government (the company can and should be responsible)</w:t>
            </w:r>
          </w:p>
          <w:p w14:paraId="40FB1B32" w14:textId="77777777" w:rsidR="00A60BD0" w:rsidRDefault="00000000">
            <w:pPr>
              <w:spacing w:after="110"/>
            </w:pPr>
            <w:r>
              <w:rPr>
                <w:b/>
                <w:bCs/>
                <w:sz w:val="19"/>
                <w:szCs w:val="19"/>
              </w:rPr>
              <w:t>Card 4</w:t>
            </w:r>
            <w:r>
              <w:t xml:space="preserve">: the Raine complaint says ChatGPT “was defectively designed” and the company “acted negligently.” </w:t>
            </w:r>
            <w:r>
              <w:rPr>
                <w:b/>
                <w:bCs/>
                <w:sz w:val="19"/>
                <w:szCs w:val="19"/>
              </w:rPr>
              <w:t>Card 8</w:t>
            </w:r>
            <w:r>
              <w:t>: “ChatGPT mentioned suicide 1,275 times.”</w:t>
            </w:r>
          </w:p>
          <w:p w14:paraId="7C4F220E" w14:textId="77777777" w:rsidR="00A60BD0" w:rsidRDefault="00000000">
            <w:pPr>
              <w:spacing w:after="110"/>
            </w:pPr>
            <w:r>
              <w:rPr>
                <w:b/>
                <w:bCs/>
                <w:sz w:val="19"/>
                <w:szCs w:val="19"/>
              </w:rPr>
              <w:t>Card 6</w:t>
            </w:r>
            <w:r>
              <w:t xml:space="preserve"> sycophancy and </w:t>
            </w:r>
            <w:r>
              <w:rPr>
                <w:b/>
                <w:bCs/>
                <w:sz w:val="19"/>
                <w:szCs w:val="19"/>
              </w:rPr>
              <w:t>Card 26</w:t>
            </w:r>
            <w:r>
              <w:t xml:space="preserve"> (rules allowed a bot to “engage a child in conversations that are romantic or sensual”): the harm was foreseeable and built in.</w:t>
            </w:r>
          </w:p>
          <w:p w14:paraId="02DA6B93" w14:textId="77777777" w:rsidR="00A60BD0" w:rsidRDefault="00000000">
            <w:pPr>
              <w:spacing w:after="110"/>
            </w:pPr>
            <w:r>
              <w:rPr>
                <w:b/>
                <w:bCs/>
                <w:sz w:val="19"/>
                <w:szCs w:val="19"/>
              </w:rPr>
              <w:t>Card 22</w:t>
            </w:r>
            <w:r>
              <w:t xml:space="preserve"> duty of care and </w:t>
            </w:r>
            <w:r>
              <w:rPr>
                <w:b/>
                <w:bCs/>
                <w:sz w:val="19"/>
                <w:szCs w:val="19"/>
              </w:rPr>
              <w:t>Card 27</w:t>
            </w:r>
            <w:r>
              <w:t xml:space="preserve"> (Molly Russell: content “contributed to her death in a more than minimal way”): platforms can be held to have caused harm.</w:t>
            </w:r>
          </w:p>
          <w:p w14:paraId="105D9CE1" w14:textId="77777777" w:rsidR="00A60BD0" w:rsidRDefault="00000000">
            <w:r>
              <w:rPr>
                <w:b/>
                <w:bCs/>
                <w:sz w:val="19"/>
                <w:szCs w:val="19"/>
              </w:rPr>
              <w:t>Card 20</w:t>
            </w:r>
            <w:r>
              <w:t xml:space="preserve"> and </w:t>
            </w:r>
            <w:r>
              <w:rPr>
                <w:b/>
                <w:bCs/>
                <w:sz w:val="19"/>
                <w:szCs w:val="19"/>
              </w:rPr>
              <w:t>Card 21</w:t>
            </w:r>
            <w:r>
              <w:t xml:space="preserve">: if a chatbot is a “product,” it can be sued when defective. </w:t>
            </w:r>
            <w:r>
              <w:rPr>
                <w:b/>
                <w:bCs/>
                <w:sz w:val="19"/>
                <w:szCs w:val="19"/>
              </w:rPr>
              <w:t>Card 29</w:t>
            </w:r>
            <w:r>
              <w:t>: do not let the company turn the user into a “liability sponge.”</w:t>
            </w:r>
          </w:p>
        </w:tc>
      </w:tr>
      <w:tr w:rsidR="00A60BD0" w14:paraId="1AAF7D1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8CD1E2A" w14:textId="77777777" w:rsidR="00A60BD0" w:rsidRDefault="00000000">
            <w:pPr>
              <w:spacing w:after="110"/>
            </w:pPr>
            <w:r>
              <w:rPr>
                <w:b/>
                <w:bCs/>
              </w:rPr>
              <w:t>👎 Opposition (the company cannot or should not be solely responsible)</w:t>
            </w:r>
          </w:p>
          <w:p w14:paraId="300B0567" w14:textId="77777777" w:rsidR="00A60BD0" w:rsidRDefault="00000000">
            <w:pPr>
              <w:spacing w:after="110"/>
            </w:pPr>
            <w:r>
              <w:rPr>
                <w:b/>
                <w:bCs/>
                <w:sz w:val="19"/>
                <w:szCs w:val="19"/>
              </w:rPr>
              <w:t>Card 10</w:t>
            </w:r>
            <w:r>
              <w:t xml:space="preserve"> the user broke the rules, and </w:t>
            </w:r>
            <w:r>
              <w:rPr>
                <w:b/>
                <w:bCs/>
                <w:sz w:val="19"/>
                <w:szCs w:val="19"/>
              </w:rPr>
              <w:t>Card 11</w:t>
            </w:r>
            <w:r>
              <w:t>: models are “trained to not provide self-harm instructions and to shift into supportive, empathic language.”</w:t>
            </w:r>
          </w:p>
          <w:p w14:paraId="31DB1995" w14:textId="77777777" w:rsidR="00A60BD0" w:rsidRDefault="00000000">
            <w:pPr>
              <w:spacing w:after="110"/>
            </w:pPr>
            <w:r>
              <w:rPr>
                <w:b/>
                <w:bCs/>
                <w:sz w:val="19"/>
                <w:szCs w:val="19"/>
              </w:rPr>
              <w:t>Card 23</w:t>
            </w:r>
            <w:r>
              <w:t xml:space="preserve"> (“we will be removing the ability for users under 18 to engage in open-ended chat”) and </w:t>
            </w:r>
            <w:r>
              <w:rPr>
                <w:b/>
                <w:bCs/>
                <w:sz w:val="19"/>
                <w:szCs w:val="19"/>
              </w:rPr>
              <w:t>Card 28</w:t>
            </w:r>
            <w:r>
              <w:t xml:space="preserve"> (oversight from “human-in-the-loop” to “human-out-of-the-loop”): firms and regulators already manage the risk.</w:t>
            </w:r>
          </w:p>
          <w:p w14:paraId="3D7148D0" w14:textId="77777777" w:rsidR="00A60BD0" w:rsidRDefault="00000000">
            <w:pPr>
              <w:spacing w:after="110"/>
            </w:pPr>
            <w:r>
              <w:rPr>
                <w:b/>
                <w:bCs/>
                <w:sz w:val="19"/>
                <w:szCs w:val="19"/>
              </w:rPr>
              <w:t>Card 31</w:t>
            </w:r>
            <w:r>
              <w:t xml:space="preserve"> (“We have never had anything like this before”): a young person in crisis is shaped by family, school and society, so causation is shared.</w:t>
            </w:r>
          </w:p>
          <w:p w14:paraId="3E032BAE" w14:textId="77777777" w:rsidR="00A60BD0" w:rsidRDefault="00000000">
            <w:r>
              <w:rPr>
                <w:b/>
                <w:bCs/>
                <w:sz w:val="19"/>
                <w:szCs w:val="19"/>
              </w:rPr>
              <w:t>Card 2</w:t>
            </w:r>
            <w:r>
              <w:t xml:space="preserve"> a chatbot may not truly “understand,” and </w:t>
            </w:r>
            <w:r>
              <w:rPr>
                <w:b/>
                <w:bCs/>
                <w:sz w:val="19"/>
                <w:szCs w:val="19"/>
              </w:rPr>
              <w:t>Card 25</w:t>
            </w:r>
            <w:r>
              <w:t xml:space="preserve"> and </w:t>
            </w:r>
            <w:r>
              <w:rPr>
                <w:b/>
                <w:bCs/>
                <w:sz w:val="19"/>
                <w:szCs w:val="19"/>
              </w:rPr>
              <w:t>Card 30</w:t>
            </w:r>
            <w:r>
              <w:t>: lawmakers and regulators, not blanket company blame, are the proper tools.</w:t>
            </w:r>
          </w:p>
        </w:tc>
      </w:tr>
    </w:tbl>
    <w:p w14:paraId="595DBA42" w14:textId="77777777" w:rsidR="00A60BD0" w:rsidRDefault="00000000">
      <w:pPr>
        <w:pBdr>
          <w:top w:val="single" w:sz="10" w:space="3" w:color="000000"/>
          <w:bottom w:val="single" w:sz="10" w:space="3" w:color="000000"/>
        </w:pBdr>
        <w:spacing w:before="250" w:after="80"/>
      </w:pPr>
      <w:r>
        <w:rPr>
          <w:b/>
          <w:bCs/>
          <w:sz w:val="24"/>
          <w:szCs w:val="24"/>
        </w:rPr>
        <w:t>5. The clashes the best teams will have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0"/>
        <w:gridCol w:w="3050"/>
        <w:gridCol w:w="3260"/>
      </w:tblGrid>
      <w:tr w:rsidR="00A60BD0" w14:paraId="6AABE3D3" w14:textId="77777777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F61F2" w14:textId="77777777" w:rsidR="00A60BD0" w:rsidRDefault="00000000">
            <w:r>
              <w:rPr>
                <w:b/>
                <w:bCs/>
                <w:sz w:val="19"/>
                <w:szCs w:val="19"/>
              </w:rPr>
              <w:t>Government line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D774C" w14:textId="77777777" w:rsidR="00A60BD0" w:rsidRDefault="00000000">
            <w:r>
              <w:rPr>
                <w:b/>
                <w:bCs/>
                <w:sz w:val="19"/>
                <w:szCs w:val="19"/>
              </w:rPr>
              <w:t>Opposition answer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769E84" w14:textId="77777777" w:rsidR="00A60BD0" w:rsidRDefault="00000000">
            <w:r>
              <w:rPr>
                <w:b/>
                <w:bCs/>
                <w:sz w:val="19"/>
                <w:szCs w:val="19"/>
              </w:rPr>
              <w:t>Cards to watch</w:t>
            </w:r>
          </w:p>
        </w:tc>
      </w:tr>
      <w:tr w:rsidR="00A60BD0" w14:paraId="6735874F" w14:textId="77777777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0067E" w14:textId="77777777" w:rsidR="00A60BD0" w:rsidRDefault="00000000">
            <w:r>
              <w:rPr>
                <w:sz w:val="19"/>
                <w:szCs w:val="19"/>
              </w:rPr>
              <w:t>The harm was foreseeable and designed in.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5FEBF" w14:textId="77777777" w:rsidR="00A60BD0" w:rsidRDefault="00000000">
            <w:r>
              <w:rPr>
                <w:sz w:val="19"/>
                <w:szCs w:val="19"/>
              </w:rPr>
              <w:t>Users misused it; safety was built in.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DA993D" w14:textId="77777777" w:rsidR="00A60BD0" w:rsidRDefault="00000000">
            <w:r>
              <w:rPr>
                <w:sz w:val="19"/>
                <w:szCs w:val="19"/>
              </w:rPr>
              <w:t>6, 8, 26 vs 10, 11</w:t>
            </w:r>
          </w:p>
        </w:tc>
      </w:tr>
      <w:tr w:rsidR="00A60BD0" w14:paraId="47331422" w14:textId="77777777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94CCDA" w14:textId="77777777" w:rsidR="00A60BD0" w:rsidRDefault="00000000">
            <w:r>
              <w:rPr>
                <w:sz w:val="19"/>
                <w:szCs w:val="19"/>
              </w:rPr>
              <w:t>A chatbot is a product, so product liability applies.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370EE" w14:textId="77777777" w:rsidR="00A60BD0" w:rsidRDefault="00000000">
            <w:r>
              <w:rPr>
                <w:sz w:val="19"/>
                <w:szCs w:val="19"/>
              </w:rPr>
              <w:t>It is a tool or speech, and cannot truly understand.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903AF8" w14:textId="77777777" w:rsidR="00A60BD0" w:rsidRDefault="00000000">
            <w:r>
              <w:rPr>
                <w:sz w:val="19"/>
                <w:szCs w:val="19"/>
              </w:rPr>
              <w:t>4, 20, 21 vs 2, 13</w:t>
            </w:r>
          </w:p>
        </w:tc>
      </w:tr>
      <w:tr w:rsidR="00A60BD0" w14:paraId="4D282EF6" w14:textId="77777777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8469A" w14:textId="77777777" w:rsidR="00A60BD0" w:rsidRDefault="00000000">
            <w:r>
              <w:rPr>
                <w:sz w:val="19"/>
                <w:szCs w:val="19"/>
              </w:rPr>
              <w:t>Duty of care; courts already link content to harm.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D94B27" w14:textId="77777777" w:rsidR="00A60BD0" w:rsidRDefault="00000000">
            <w:r>
              <w:rPr>
                <w:sz w:val="19"/>
                <w:szCs w:val="19"/>
              </w:rPr>
              <w:t>Responsibility is shared and already regulated.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24DC67" w14:textId="77777777" w:rsidR="00A60BD0" w:rsidRDefault="00000000">
            <w:r>
              <w:rPr>
                <w:sz w:val="19"/>
                <w:szCs w:val="19"/>
              </w:rPr>
              <w:t>22, 27 vs 28, 31, 25, 30</w:t>
            </w:r>
          </w:p>
        </w:tc>
      </w:tr>
      <w:tr w:rsidR="00A60BD0" w14:paraId="180EAC96" w14:textId="77777777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E8184" w14:textId="77777777" w:rsidR="00A60BD0" w:rsidRDefault="00000000">
            <w:r>
              <w:rPr>
                <w:sz w:val="19"/>
                <w:szCs w:val="19"/>
              </w:rPr>
              <w:t>Do not scapegoat the nearest human.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B58E0" w14:textId="77777777" w:rsidR="00A60BD0" w:rsidRDefault="00000000">
            <w:r>
              <w:rPr>
                <w:sz w:val="19"/>
                <w:szCs w:val="19"/>
              </w:rPr>
              <w:t>The firm corrects itself once harm is clear.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D84DC" w14:textId="77777777" w:rsidR="00A60BD0" w:rsidRDefault="00000000">
            <w:r>
              <w:rPr>
                <w:sz w:val="19"/>
                <w:szCs w:val="19"/>
              </w:rPr>
              <w:t>29 vs 23</w:t>
            </w:r>
          </w:p>
        </w:tc>
      </w:tr>
    </w:tbl>
    <w:p w14:paraId="05FFC6F8" w14:textId="77777777" w:rsidR="00A60BD0" w:rsidRDefault="00000000">
      <w:pPr>
        <w:spacing w:after="110"/>
      </w:pPr>
      <w:r>
        <w:rPr>
          <w:b/>
          <w:bCs/>
        </w:rPr>
        <w:t xml:space="preserve">Teaching point. </w:t>
      </w:r>
      <w:r>
        <w:t>Whoever wins these exchanges, AND tells you why the exchange matters most, wins the room. Push students to weigh, not just to pile on more cards.</w:t>
      </w:r>
    </w:p>
    <w:p w14:paraId="1DD08EA0" w14:textId="0CDA62B3" w:rsidR="00A60BD0" w:rsidRDefault="00000000">
      <w:pPr>
        <w:pBdr>
          <w:top w:val="single" w:sz="10" w:space="3" w:color="000000"/>
          <w:bottom w:val="single" w:sz="10" w:space="3" w:color="000000"/>
        </w:pBdr>
        <w:spacing w:before="250" w:after="80"/>
      </w:pPr>
      <w:r>
        <w:rPr>
          <w:b/>
          <w:bCs/>
          <w:sz w:val="24"/>
          <w:szCs w:val="24"/>
        </w:rPr>
        <w:t>Model extensions to reward (for Closing teams)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0BD0" w14:paraId="4EF9A4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4FC60D2" w14:textId="77777777" w:rsidR="00A60BD0" w:rsidRDefault="00000000">
            <w:pPr>
              <w:spacing w:after="110"/>
            </w:pPr>
            <w:r>
              <w:rPr>
                <w:b/>
                <w:bCs/>
              </w:rPr>
              <w:t xml:space="preserve">👍 Government. </w:t>
            </w:r>
            <w:r>
              <w:t>A systemic frame beyond the single case: a legal duty of care and regulation (</w:t>
            </w:r>
            <w:r>
              <w:rPr>
                <w:b/>
                <w:bCs/>
                <w:sz w:val="19"/>
                <w:szCs w:val="19"/>
              </w:rPr>
              <w:t>Card 14</w:t>
            </w:r>
            <w:r>
              <w:t xml:space="preserve">, </w:t>
            </w:r>
            <w:r>
              <w:rPr>
                <w:b/>
                <w:bCs/>
                <w:sz w:val="19"/>
                <w:szCs w:val="19"/>
              </w:rPr>
              <w:t>Card 22</w:t>
            </w:r>
            <w:r>
              <w:t xml:space="preserve">, </w:t>
            </w:r>
            <w:r>
              <w:rPr>
                <w:b/>
                <w:bCs/>
                <w:sz w:val="19"/>
                <w:szCs w:val="19"/>
              </w:rPr>
              <w:t>Card 25</w:t>
            </w:r>
            <w:r>
              <w:t xml:space="preserve">), or the “moral crumple zone” that blocks the “user broke the rules” </w:t>
            </w:r>
            <w:proofErr w:type="spellStart"/>
            <w:r>
              <w:t>defence</w:t>
            </w:r>
            <w:proofErr w:type="spellEnd"/>
            <w:r>
              <w:t xml:space="preserve"> (</w:t>
            </w:r>
            <w:r>
              <w:rPr>
                <w:b/>
                <w:bCs/>
                <w:sz w:val="19"/>
                <w:szCs w:val="19"/>
              </w:rPr>
              <w:t>Card 29</w:t>
            </w:r>
            <w:r>
              <w:t>).</w:t>
            </w:r>
          </w:p>
          <w:p w14:paraId="411B4A2E" w14:textId="77777777" w:rsidR="00A60BD0" w:rsidRDefault="00000000">
            <w:r>
              <w:rPr>
                <w:b/>
                <w:bCs/>
              </w:rPr>
              <w:t xml:space="preserve">👎 Opposition. </w:t>
            </w:r>
            <w:r>
              <w:t>Responsibility shared across family, school and state (</w:t>
            </w:r>
            <w:r>
              <w:rPr>
                <w:b/>
                <w:bCs/>
                <w:sz w:val="19"/>
                <w:szCs w:val="19"/>
              </w:rPr>
              <w:t>Card 28</w:t>
            </w:r>
            <w:r>
              <w:t xml:space="preserve">, </w:t>
            </w:r>
            <w:r>
              <w:rPr>
                <w:b/>
                <w:bCs/>
                <w:sz w:val="19"/>
                <w:szCs w:val="19"/>
              </w:rPr>
              <w:t>Card 31</w:t>
            </w:r>
            <w:r>
              <w:t>), or the argument that self-correction and regulation already work, so blanket liability is the wrong tool (</w:t>
            </w:r>
            <w:r>
              <w:rPr>
                <w:b/>
                <w:bCs/>
                <w:sz w:val="19"/>
                <w:szCs w:val="19"/>
              </w:rPr>
              <w:t>Card 23</w:t>
            </w:r>
            <w:r>
              <w:t xml:space="preserve">, </w:t>
            </w:r>
            <w:r>
              <w:rPr>
                <w:b/>
                <w:bCs/>
                <w:sz w:val="19"/>
                <w:szCs w:val="19"/>
              </w:rPr>
              <w:t>Card 30</w:t>
            </w:r>
            <w:r>
              <w:t>).</w:t>
            </w:r>
          </w:p>
        </w:tc>
      </w:tr>
    </w:tbl>
    <w:p w14:paraId="5A1B0CB0" w14:textId="77777777" w:rsidR="00A60BD0" w:rsidRDefault="00000000">
      <w:pPr>
        <w:pageBreakBefore/>
        <w:pBdr>
          <w:top w:val="single" w:sz="10" w:space="3" w:color="000000"/>
          <w:bottom w:val="single" w:sz="10" w:space="3" w:color="000000"/>
        </w:pBdr>
        <w:spacing w:after="80"/>
      </w:pPr>
      <w:r>
        <w:rPr>
          <w:b/>
          <w:bCs/>
          <w:sz w:val="24"/>
          <w:szCs w:val="24"/>
        </w:rPr>
        <w:lastRenderedPageBreak/>
        <w:t>8. Quick score sheet (one row per speaker)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500"/>
        <w:gridCol w:w="1620"/>
        <w:gridCol w:w="1300"/>
        <w:gridCol w:w="1120"/>
        <w:gridCol w:w="1120"/>
        <w:gridCol w:w="1400"/>
      </w:tblGrid>
      <w:tr w:rsidR="00A60BD0" w14:paraId="69FB9FB6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C28F55" w14:textId="77777777" w:rsidR="00A60BD0" w:rsidRDefault="00000000">
            <w:r>
              <w:rPr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019015" w14:textId="77777777" w:rsidR="00A60BD0" w:rsidRDefault="00000000">
            <w:r>
              <w:rPr>
                <w:b/>
                <w:bCs/>
                <w:sz w:val="18"/>
                <w:szCs w:val="18"/>
              </w:rPr>
              <w:t>Case + role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17E86" w14:textId="77777777" w:rsidR="00A60BD0" w:rsidRDefault="00000000">
            <w:r>
              <w:rPr>
                <w:b/>
                <w:bCs/>
                <w:sz w:val="18"/>
                <w:szCs w:val="18"/>
              </w:rPr>
              <w:t>Real card + quote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5FAF20" w14:textId="77777777" w:rsidR="00A60BD0" w:rsidRDefault="00000000">
            <w:r>
              <w:rPr>
                <w:b/>
                <w:bCs/>
                <w:sz w:val="18"/>
                <w:szCs w:val="18"/>
              </w:rPr>
              <w:t>Rebuttal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E2D4E" w14:textId="77777777" w:rsidR="00A60BD0" w:rsidRDefault="00000000">
            <w:r>
              <w:rPr>
                <w:b/>
                <w:bCs/>
                <w:sz w:val="18"/>
                <w:szCs w:val="18"/>
              </w:rPr>
              <w:t>POI in/out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CB22C" w14:textId="77777777" w:rsidR="00A60BD0" w:rsidRDefault="00000000">
            <w:r>
              <w:rPr>
                <w:b/>
                <w:bCs/>
                <w:sz w:val="18"/>
                <w:szCs w:val="18"/>
              </w:rPr>
              <w:t>Weighed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3C1B9A" w14:textId="77777777" w:rsidR="00A60BD0" w:rsidRDefault="00000000">
            <w:r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A60BD0" w14:paraId="5121102F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AEEDE" w14:textId="77777777" w:rsidR="00A60BD0" w:rsidRDefault="00000000">
            <w:r>
              <w:rPr>
                <w:sz w:val="18"/>
                <w:szCs w:val="18"/>
              </w:rPr>
              <w:t>PM (OG)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1AAE1E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664EE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AC27F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F45947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1DC26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37721A" w14:textId="77777777" w:rsidR="00A60BD0" w:rsidRDefault="00A60BD0"/>
        </w:tc>
      </w:tr>
      <w:tr w:rsidR="00A60BD0" w14:paraId="4878C4A2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76B283" w14:textId="77777777" w:rsidR="00A60BD0" w:rsidRDefault="00000000">
            <w:r>
              <w:rPr>
                <w:sz w:val="18"/>
                <w:szCs w:val="18"/>
              </w:rPr>
              <w:t>LO (OO)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B4AD1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621E19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298DC2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01BE0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AA3666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5883F" w14:textId="77777777" w:rsidR="00A60BD0" w:rsidRDefault="00A60BD0"/>
        </w:tc>
      </w:tr>
      <w:tr w:rsidR="00A60BD0" w14:paraId="4024A515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C5C55" w14:textId="77777777" w:rsidR="00A60BD0" w:rsidRDefault="00000000">
            <w:r>
              <w:rPr>
                <w:sz w:val="18"/>
                <w:szCs w:val="18"/>
              </w:rPr>
              <w:t>DPM (OG)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F0EC8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6E9B2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01FBE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E79D6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D50153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0AD49" w14:textId="77777777" w:rsidR="00A60BD0" w:rsidRDefault="00A60BD0"/>
        </w:tc>
      </w:tr>
      <w:tr w:rsidR="00A60BD0" w14:paraId="4E3FC6B5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DEF1E" w14:textId="77777777" w:rsidR="00A60BD0" w:rsidRDefault="00000000">
            <w:r>
              <w:rPr>
                <w:sz w:val="18"/>
                <w:szCs w:val="18"/>
              </w:rPr>
              <w:t>DLO (OO)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2B3F98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3810F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EB0A4C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6C407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CAFFC8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38130" w14:textId="77777777" w:rsidR="00A60BD0" w:rsidRDefault="00A60BD0"/>
        </w:tc>
      </w:tr>
      <w:tr w:rsidR="00A60BD0" w14:paraId="7E014871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6F766" w14:textId="77777777" w:rsidR="00A60BD0" w:rsidRDefault="00000000">
            <w:r>
              <w:rPr>
                <w:sz w:val="18"/>
                <w:szCs w:val="18"/>
              </w:rPr>
              <w:t>MG (CG)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E089B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DCE239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DF7C38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D768A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97243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13DEC" w14:textId="77777777" w:rsidR="00A60BD0" w:rsidRDefault="00A60BD0"/>
        </w:tc>
      </w:tr>
      <w:tr w:rsidR="00A60BD0" w14:paraId="0A426D00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522B8" w14:textId="77777777" w:rsidR="00A60BD0" w:rsidRDefault="00000000">
            <w:r>
              <w:rPr>
                <w:sz w:val="18"/>
                <w:szCs w:val="18"/>
              </w:rPr>
              <w:t>MO (CO)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1B681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3152E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066E5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834AF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A0115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83E7E" w14:textId="77777777" w:rsidR="00A60BD0" w:rsidRDefault="00A60BD0"/>
        </w:tc>
      </w:tr>
      <w:tr w:rsidR="00A60BD0" w14:paraId="35C33D1B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5C4AD4" w14:textId="77777777" w:rsidR="00A60BD0" w:rsidRDefault="00000000">
            <w:r>
              <w:rPr>
                <w:sz w:val="18"/>
                <w:szCs w:val="18"/>
              </w:rPr>
              <w:t>Gov Whip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F78D6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B9112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92585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1522F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1A9A03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931CC3" w14:textId="77777777" w:rsidR="00A60BD0" w:rsidRDefault="00A60BD0"/>
        </w:tc>
      </w:tr>
      <w:tr w:rsidR="00A60BD0" w14:paraId="57972619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0C0D9A" w14:textId="77777777" w:rsidR="00A60BD0" w:rsidRDefault="00000000">
            <w:r>
              <w:rPr>
                <w:sz w:val="18"/>
                <w:szCs w:val="18"/>
              </w:rPr>
              <w:t>Opp Whip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289C9" w14:textId="77777777" w:rsidR="00A60BD0" w:rsidRDefault="00A60BD0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CD0BD" w14:textId="77777777" w:rsidR="00A60BD0" w:rsidRDefault="00A60BD0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80D202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5470E" w14:textId="77777777" w:rsidR="00A60BD0" w:rsidRDefault="00A60BD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3C3FF" w14:textId="77777777" w:rsidR="00A60BD0" w:rsidRDefault="00A60BD0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2D44C" w14:textId="77777777" w:rsidR="00A60BD0" w:rsidRDefault="00A60BD0"/>
        </w:tc>
      </w:tr>
    </w:tbl>
    <w:p w14:paraId="5C9D79A7" w14:textId="77777777" w:rsidR="00A60BD0" w:rsidRDefault="00000000">
      <w:pPr>
        <w:spacing w:after="110"/>
      </w:pPr>
      <w:r>
        <w:t>Ranking (best to fourth): OG ___ · OO ___ · CG ___ · CO ___. Best speaker: ______________.</w:t>
      </w:r>
    </w:p>
    <w:sectPr w:rsidR="00A60BD0">
      <w:headerReference w:type="default" r:id="rId7"/>
      <w:footerReference w:type="default" r:id="rId8"/>
      <w:pgSz w:w="12240" w:h="15840"/>
      <w:pgMar w:top="1100" w:right="1100" w:bottom="10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CEF920" w14:textId="77777777" w:rsidR="004E1886" w:rsidRDefault="004E1886">
      <w:r>
        <w:separator/>
      </w:r>
    </w:p>
  </w:endnote>
  <w:endnote w:type="continuationSeparator" w:id="0">
    <w:p w14:paraId="2716F07F" w14:textId="77777777" w:rsidR="004E1886" w:rsidRDefault="004E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27036A" w14:textId="77777777" w:rsidR="00A60BD0" w:rsidRDefault="00000000">
    <w:r>
      <w:rPr>
        <w:sz w:val="18"/>
        <w:szCs w:val="18"/>
      </w:rPr>
      <w:t xml:space="preserve">SDB_MODULE2_BLOSSOM_TEACHER_pg.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0269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92CBA83" w14:textId="77777777" w:rsidR="004E1886" w:rsidRDefault="004E1886">
      <w:r>
        <w:separator/>
      </w:r>
    </w:p>
  </w:footnote>
  <w:footnote w:type="continuationSeparator" w:id="0">
    <w:p w14:paraId="4035BBDC" w14:textId="77777777" w:rsidR="004E1886" w:rsidRDefault="004E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936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060"/>
      <w:gridCol w:w="1300"/>
    </w:tblGrid>
    <w:tr w:rsidR="00A60BD0" w14:paraId="01788A30" w14:textId="77777777">
      <w:tblPrEx>
        <w:tblCellMar>
          <w:top w:w="0" w:type="dxa"/>
          <w:bottom w:w="0" w:type="dxa"/>
        </w:tblCellMar>
      </w:tblPrEx>
      <w:tc>
        <w:tcPr>
          <w:tcW w:w="8060" w:type="dxa"/>
          <w:vAlign w:val="center"/>
        </w:tcPr>
        <w:p w14:paraId="5A29712B" w14:textId="77777777" w:rsidR="00A60BD0" w:rsidRDefault="00000000">
          <w:r>
            <w:rPr>
              <w:b/>
              <w:bCs/>
              <w:sz w:val="18"/>
              <w:szCs w:val="18"/>
            </w:rPr>
            <w:t>BLOSSOM PROGRAMME · TEACHER</w:t>
          </w:r>
        </w:p>
      </w:tc>
      <w:tc>
        <w:tcPr>
          <w:tcW w:w="1300" w:type="dxa"/>
        </w:tcPr>
        <w:p w14:paraId="02E760C8" w14:textId="77777777" w:rsidR="00A60BD0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3B933A09" wp14:editId="1A263E71">
                <wp:extent cx="571500" cy="571500"/>
                <wp:effectExtent l="0" t="0" r="0" b="0"/>
                <wp:docPr id="1" name="logo" descr="logo" title="Project Ag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7131B"/>
    <w:multiLevelType w:val="hybridMultilevel"/>
    <w:tmpl w:val="6ADE304C"/>
    <w:lvl w:ilvl="0" w:tplc="319471FC">
      <w:start w:val="1"/>
      <w:numFmt w:val="bullet"/>
      <w:lvlText w:val="●"/>
      <w:lvlJc w:val="left"/>
      <w:pPr>
        <w:ind w:left="720" w:hanging="360"/>
      </w:pPr>
    </w:lvl>
    <w:lvl w:ilvl="1" w:tplc="67FCC4B6">
      <w:start w:val="1"/>
      <w:numFmt w:val="bullet"/>
      <w:lvlText w:val="○"/>
      <w:lvlJc w:val="left"/>
      <w:pPr>
        <w:ind w:left="1440" w:hanging="360"/>
      </w:pPr>
    </w:lvl>
    <w:lvl w:ilvl="2" w:tplc="F55AFE24">
      <w:start w:val="1"/>
      <w:numFmt w:val="bullet"/>
      <w:lvlText w:val="■"/>
      <w:lvlJc w:val="left"/>
      <w:pPr>
        <w:ind w:left="2160" w:hanging="360"/>
      </w:pPr>
    </w:lvl>
    <w:lvl w:ilvl="3" w:tplc="794A97E4">
      <w:start w:val="1"/>
      <w:numFmt w:val="bullet"/>
      <w:lvlText w:val="●"/>
      <w:lvlJc w:val="left"/>
      <w:pPr>
        <w:ind w:left="2880" w:hanging="360"/>
      </w:pPr>
    </w:lvl>
    <w:lvl w:ilvl="4" w:tplc="B2F874DC">
      <w:start w:val="1"/>
      <w:numFmt w:val="bullet"/>
      <w:lvlText w:val="○"/>
      <w:lvlJc w:val="left"/>
      <w:pPr>
        <w:ind w:left="3600" w:hanging="360"/>
      </w:pPr>
    </w:lvl>
    <w:lvl w:ilvl="5" w:tplc="B96875BA">
      <w:start w:val="1"/>
      <w:numFmt w:val="bullet"/>
      <w:lvlText w:val="■"/>
      <w:lvlJc w:val="left"/>
      <w:pPr>
        <w:ind w:left="4320" w:hanging="360"/>
      </w:pPr>
    </w:lvl>
    <w:lvl w:ilvl="6" w:tplc="D13A38A4">
      <w:start w:val="1"/>
      <w:numFmt w:val="bullet"/>
      <w:lvlText w:val="●"/>
      <w:lvlJc w:val="left"/>
      <w:pPr>
        <w:ind w:left="5040" w:hanging="360"/>
      </w:pPr>
    </w:lvl>
    <w:lvl w:ilvl="7" w:tplc="52FE598A">
      <w:start w:val="1"/>
      <w:numFmt w:val="bullet"/>
      <w:lvlText w:val="●"/>
      <w:lvlJc w:val="left"/>
      <w:pPr>
        <w:ind w:left="5760" w:hanging="360"/>
      </w:pPr>
    </w:lvl>
    <w:lvl w:ilvl="8" w:tplc="7B2CB1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52D4026"/>
    <w:multiLevelType w:val="hybridMultilevel"/>
    <w:tmpl w:val="6C1E4A88"/>
    <w:lvl w:ilvl="0" w:tplc="D3A8648C">
      <w:start w:val="1"/>
      <w:numFmt w:val="bullet"/>
      <w:lvlText w:val="•"/>
      <w:lvlJc w:val="left"/>
      <w:pPr>
        <w:ind w:left="420" w:hanging="250"/>
      </w:pPr>
    </w:lvl>
    <w:lvl w:ilvl="1" w:tplc="A704D300">
      <w:numFmt w:val="decimal"/>
      <w:lvlText w:val=""/>
      <w:lvlJc w:val="left"/>
    </w:lvl>
    <w:lvl w:ilvl="2" w:tplc="20F60758">
      <w:numFmt w:val="decimal"/>
      <w:lvlText w:val=""/>
      <w:lvlJc w:val="left"/>
    </w:lvl>
    <w:lvl w:ilvl="3" w:tplc="0C5C7F0E">
      <w:numFmt w:val="decimal"/>
      <w:lvlText w:val=""/>
      <w:lvlJc w:val="left"/>
    </w:lvl>
    <w:lvl w:ilvl="4" w:tplc="D4E8501C">
      <w:numFmt w:val="decimal"/>
      <w:lvlText w:val=""/>
      <w:lvlJc w:val="left"/>
    </w:lvl>
    <w:lvl w:ilvl="5" w:tplc="D60E62D0">
      <w:numFmt w:val="decimal"/>
      <w:lvlText w:val=""/>
      <w:lvlJc w:val="left"/>
    </w:lvl>
    <w:lvl w:ilvl="6" w:tplc="326E0050">
      <w:numFmt w:val="decimal"/>
      <w:lvlText w:val=""/>
      <w:lvlJc w:val="left"/>
    </w:lvl>
    <w:lvl w:ilvl="7" w:tplc="388CD58E">
      <w:numFmt w:val="decimal"/>
      <w:lvlText w:val=""/>
      <w:lvlJc w:val="left"/>
    </w:lvl>
    <w:lvl w:ilvl="8" w:tplc="25F69A26">
      <w:numFmt w:val="decimal"/>
      <w:lvlText w:val=""/>
      <w:lvlJc w:val="left"/>
    </w:lvl>
  </w:abstractNum>
  <w:num w:numId="1" w16cid:durableId="1410732415">
    <w:abstractNumId w:val="0"/>
    <w:lvlOverride w:ilvl="0">
      <w:startOverride w:val="1"/>
    </w:lvlOverride>
  </w:num>
  <w:num w:numId="2" w16cid:durableId="16224175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D0"/>
    <w:rsid w:val="004E1886"/>
    <w:rsid w:val="00502691"/>
    <w:rsid w:val="00651E66"/>
    <w:rsid w:val="00A60BD0"/>
    <w:rsid w:val="00D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FAB96"/>
  <w15:docId w15:val="{60132830-1162-4146-904D-F1D2BE4B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eorgia" w:eastAsia="Georgia" w:hAnsi="Georgia" w:cs="Georgia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SDB Module 2 Blossom BP Debate Teacher Checklist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SDB Module 2 Blossom BP Debate Teacher Checklist</dc:title>
  <dc:creator>Project Agora, Blossom Programme</dc:creator>
  <cp:lastModifiedBy>McQueen Sum</cp:lastModifiedBy>
  <cp:revision>2</cp:revision>
  <cp:lastPrinted>2026-07-04T01:21:00Z</cp:lastPrinted>
  <dcterms:created xsi:type="dcterms:W3CDTF">2026-07-05T01:14:00Z</dcterms:created>
  <dcterms:modified xsi:type="dcterms:W3CDTF">2026-07-05T01:14:00Z</dcterms:modified>
</cp:coreProperties>
</file>