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B4BAED" w14:textId="77777777" w:rsidR="00826BBF" w:rsidRDefault="00826BBF" w:rsidP="00826BBF">
      <w:pPr>
        <w:spacing w:after="40"/>
        <w:jc w:val="center"/>
        <w:rPr>
          <w:b/>
          <w:bCs/>
        </w:rPr>
      </w:pPr>
      <w:r>
        <w:rPr>
          <w:b/>
          <w:bCs/>
        </w:rPr>
        <w:t>IMPORTANT NOTICE</w:t>
      </w:r>
    </w:p>
    <w:p w14:paraId="4673D051" w14:textId="77777777" w:rsidR="00826BBF" w:rsidRDefault="00826BBF" w:rsidP="00826BBF">
      <w:pPr>
        <w:spacing w:after="40"/>
        <w:jc w:val="center"/>
      </w:pPr>
      <w:r>
        <w:rPr>
          <w:b/>
          <w:bCs/>
          <w:sz w:val="28"/>
          <w:szCs w:val="28"/>
        </w:rPr>
        <w:t>John Locke A.I. Interview (5 July Sunday)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26BBF" w14:paraId="4393B581" w14:textId="77777777" w:rsidTr="006B0982">
        <w:tc>
          <w:tcPr>
            <w:tcW w:w="9360" w:type="dxa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40B926F" w14:textId="77777777" w:rsidR="00826BBF" w:rsidRDefault="00826BBF" w:rsidP="006B0982">
            <w:pPr>
              <w:rPr>
                <w:b/>
                <w:bCs/>
              </w:rPr>
            </w:pPr>
            <w:r>
              <w:rPr>
                <w:b/>
                <w:bCs/>
              </w:rPr>
              <w:t>For John Locke essayists. Complete your interview by</w:t>
            </w:r>
            <w:r>
              <w:t xml:space="preserve"> </w:t>
            </w:r>
            <w:r w:rsidRPr="00DD0D8B">
              <w:rPr>
                <w:b/>
                <w:bCs/>
              </w:rPr>
              <w:t>5 July</w:t>
            </w:r>
            <w:r>
              <w:rPr>
                <w:b/>
                <w:bCs/>
              </w:rPr>
              <w:t xml:space="preserve"> (this Sunday)</w:t>
            </w:r>
            <w:r w:rsidRPr="00DD0D8B">
              <w:rPr>
                <w:b/>
                <w:bCs/>
              </w:rPr>
              <w:t xml:space="preserve">. </w:t>
            </w:r>
          </w:p>
          <w:p w14:paraId="2AFD9274" w14:textId="77777777" w:rsidR="00826BBF" w:rsidRDefault="00826BBF" w:rsidP="006B0982"/>
          <w:p w14:paraId="5CE835B8" w14:textId="77777777" w:rsidR="00826BBF" w:rsidRDefault="00826BBF" w:rsidP="00826BBF">
            <w:pPr>
              <w:pStyle w:val="ListParagraph"/>
              <w:numPr>
                <w:ilvl w:val="0"/>
                <w:numId w:val="6"/>
              </w:numPr>
            </w:pPr>
            <w:r>
              <w:t xml:space="preserve">It runs for 20 minutes, with five to eight adaptive follow-up questions based on your answers. Camera on. When 20 minutes have passed, the interview will stop immediately, </w:t>
            </w:r>
            <w:proofErr w:type="gramStart"/>
            <w:r>
              <w:t>whether or not</w:t>
            </w:r>
            <w:proofErr w:type="gramEnd"/>
            <w:r>
              <w:t xml:space="preserve"> you have finished talking.</w:t>
            </w:r>
          </w:p>
          <w:p w14:paraId="5361BBEB" w14:textId="77777777" w:rsidR="00826BBF" w:rsidRDefault="00826BBF" w:rsidP="006B0982"/>
          <w:p w14:paraId="67730BAC" w14:textId="77777777" w:rsidR="00826BBF" w:rsidRDefault="00826BBF" w:rsidP="00826BBF">
            <w:pPr>
              <w:pStyle w:val="ListParagraph"/>
              <w:numPr>
                <w:ilvl w:val="0"/>
                <w:numId w:val="6"/>
              </w:numPr>
            </w:pPr>
            <w:r>
              <w:t xml:space="preserve">Make sure you re-read your essay three times. You must be familiar with it. </w:t>
            </w:r>
            <w:r w:rsidRPr="00B71C4F">
              <w:t>You may keep your essay nearby</w:t>
            </w:r>
            <w:r>
              <w:t>, but do not read it aloud word for word. Pacing and length matter, because the A.I. probes more deeply into whatever you have just said.</w:t>
            </w:r>
          </w:p>
        </w:tc>
      </w:tr>
    </w:tbl>
    <w:p w14:paraId="14A6DE8C" w14:textId="77777777" w:rsidR="00826BBF" w:rsidRDefault="00826BBF" w:rsidP="00826BBF">
      <w:pPr>
        <w:spacing w:before="120" w:after="120"/>
        <w:jc w:val="center"/>
      </w:pPr>
      <w:r>
        <w:rPr>
          <w:b/>
          <w:bCs/>
          <w:sz w:val="26"/>
          <w:szCs w:val="26"/>
        </w:rPr>
        <w:t>Mock Interview Question Bank</w:t>
      </w:r>
    </w:p>
    <w:p w14:paraId="60B45BAD" w14:textId="77777777" w:rsidR="00826BBF" w:rsidRDefault="00826BBF" w:rsidP="00826BBF">
      <w:pPr>
        <w:spacing w:after="80"/>
        <w:jc w:val="center"/>
      </w:pPr>
      <w:r>
        <w:rPr>
          <w:i/>
          <w:iCs/>
          <w:sz w:val="21"/>
          <w:szCs w:val="21"/>
        </w:rPr>
        <w:t xml:space="preserve">Rehearse each answer aloud, to time. </w:t>
      </w:r>
    </w:p>
    <w:p w14:paraId="022DEC3F" w14:textId="77777777" w:rsidR="00826BBF" w:rsidRDefault="00826BBF" w:rsidP="00826BBF">
      <w:pPr>
        <w:spacing w:before="160" w:after="80" w:line="276" w:lineRule="auto"/>
      </w:pPr>
      <w:r>
        <w:rPr>
          <w:b/>
          <w:bCs/>
          <w:sz w:val="24"/>
          <w:szCs w:val="24"/>
        </w:rPr>
        <w:t>Essay Overview</w:t>
      </w:r>
    </w:p>
    <w:p w14:paraId="36CCCBAF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Can you briefly introduce your essay and its main argument?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>Cover the topic, your core claim, why it matters, your structure, two or three key examples, your strongest point, one counterargument with your response, and a weakness or something you would change. This answer previews most later questions, so build it well first.</w:t>
      </w:r>
    </w:p>
    <w:p w14:paraId="69AEC527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Why did you choose this question?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 xml:space="preserve">Skip “I’m interested in this topic.” Name what makes it genuinely contested or hard to resolve. </w:t>
      </w:r>
    </w:p>
    <w:p w14:paraId="70CE4C12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What is the main argument of your essay?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 xml:space="preserve">One clean thesis sentence, such as “My essay argues that…”. </w:t>
      </w:r>
    </w:p>
    <w:p w14:paraId="354945C0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What are the main sections and structure of your essay?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>Walk through it like a map/ journey, rather than a summary of the content.</w:t>
      </w:r>
    </w:p>
    <w:p w14:paraId="5705B04A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What are the examples and evidence you used?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>Name specifics, actual cases, data, or sources.</w:t>
      </w:r>
    </w:p>
    <w:p w14:paraId="1048E30C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What is the strongest part of your essay?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>Pick one thing and defend why it is strongest, rather than listing highlights.</w:t>
      </w:r>
    </w:p>
    <w:p w14:paraId="573B06DE" w14:textId="77777777" w:rsidR="00826BBF" w:rsidRDefault="00826BBF" w:rsidP="00826BBF">
      <w:pPr>
        <w:spacing w:before="160" w:after="80" w:line="276" w:lineRule="auto"/>
      </w:pPr>
      <w:r>
        <w:rPr>
          <w:b/>
          <w:bCs/>
          <w:sz w:val="24"/>
          <w:szCs w:val="24"/>
        </w:rPr>
        <w:t>Stress-Testing</w:t>
      </w:r>
    </w:p>
    <w:p w14:paraId="0E8365BE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If someone disagreed with your essay, what would be their strongest objection?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>Pick the single strongest “steel-man”, not a weak strawman.</w:t>
      </w:r>
    </w:p>
    <w:p w14:paraId="61E2DD7F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How would you respond to that objection?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 xml:space="preserve">Steelman it, then rebut: “This objection has force because… however, my argument still holds because…”. </w:t>
      </w:r>
    </w:p>
    <w:p w14:paraId="5758492C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What is one weakness or limitation of your essay?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 xml:space="preserve">Frame it as a considered judgment rather than a failure: limited evidence, or an angle you did not explore. </w:t>
      </w:r>
    </w:p>
    <w:p w14:paraId="70FBF65F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Can you explain one source or piece of research you used?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>Go beyond saying you cited it. Say what it claims, why it is credible, and exactly which point it supports.</w:t>
      </w:r>
    </w:p>
    <w:p w14:paraId="0D278F1B" w14:textId="77777777" w:rsidR="00826BBF" w:rsidRPr="00DD0D8B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What did you learn or change your mind about while writing this essay?</w:t>
      </w:r>
      <w:r>
        <w:rPr>
          <w:b/>
          <w:bCs/>
          <w:i/>
          <w:iCs/>
          <w:sz w:val="20"/>
          <w:szCs w:val="20"/>
        </w:rPr>
        <w:t xml:space="preserve">  Angle: </w:t>
      </w:r>
      <w:r>
        <w:rPr>
          <w:i/>
          <w:iCs/>
          <w:sz w:val="20"/>
          <w:szCs w:val="20"/>
        </w:rPr>
        <w:t>One real, specific shift in your thinking.</w:t>
      </w:r>
    </w:p>
    <w:p w14:paraId="41A9A433" w14:textId="77777777" w:rsidR="00826BBF" w:rsidRDefault="00826BBF" w:rsidP="00826BBF">
      <w:pPr>
        <w:pStyle w:val="ListParagraph"/>
        <w:numPr>
          <w:ilvl w:val="0"/>
          <w:numId w:val="5"/>
        </w:numPr>
        <w:spacing w:after="80" w:line="276" w:lineRule="auto"/>
      </w:pPr>
      <w:r>
        <w:rPr>
          <w:b/>
          <w:bCs/>
        </w:rPr>
        <w:t>Follow-</w:t>
      </w:r>
      <w:r w:rsidRPr="00DD0D8B">
        <w:rPr>
          <w:b/>
          <w:bCs/>
        </w:rPr>
        <w:t>up questions</w:t>
      </w:r>
      <w:r>
        <w:t xml:space="preserve">: </w:t>
      </w:r>
      <w:r w:rsidRPr="00DD0D8B">
        <w:rPr>
          <w:i/>
          <w:iCs/>
        </w:rPr>
        <w:t>the five to eight adaptive follow-up questions based on your answers. You cannot plan for these questions. Know your essay well.</w:t>
      </w:r>
    </w:p>
    <w:p w14:paraId="289CF420" w14:textId="498D9A04" w:rsidR="001C7958" w:rsidRPr="00826BBF" w:rsidRDefault="00826BBF" w:rsidP="00826BBF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000000">
        <w:rPr>
          <w:b/>
          <w:bCs/>
          <w:sz w:val="24"/>
          <w:szCs w:val="24"/>
        </w:rPr>
        <w:lastRenderedPageBreak/>
        <w:t>Summer Debate Bootcamp (Module 2</w:t>
      </w:r>
      <w:r w:rsidR="001C7958">
        <w:rPr>
          <w:b/>
          <w:bCs/>
          <w:sz w:val="24"/>
          <w:szCs w:val="24"/>
        </w:rPr>
        <w:t>)</w:t>
      </w:r>
    </w:p>
    <w:p w14:paraId="4AA142BA" w14:textId="1626DFBA" w:rsidR="001C7146" w:rsidRDefault="00000000">
      <w:pPr>
        <w:spacing w:after="130"/>
        <w:jc w:val="center"/>
        <w:rPr>
          <w:b/>
          <w:bCs/>
          <w:sz w:val="24"/>
          <w:szCs w:val="24"/>
        </w:rPr>
      </w:pPr>
      <w:r w:rsidRPr="00826BBF">
        <w:rPr>
          <w:b/>
          <w:bCs/>
          <w:sz w:val="24"/>
          <w:szCs w:val="24"/>
        </w:rPr>
        <w:t xml:space="preserve">Our </w:t>
      </w:r>
      <w:r w:rsidR="00826BBF" w:rsidRPr="00826BBF">
        <w:rPr>
          <w:b/>
          <w:bCs/>
          <w:sz w:val="24"/>
          <w:szCs w:val="24"/>
        </w:rPr>
        <w:t xml:space="preserve">TED-style </w:t>
      </w:r>
      <w:r w:rsidRPr="00826BBF">
        <w:rPr>
          <w:b/>
          <w:bCs/>
          <w:sz w:val="24"/>
          <w:szCs w:val="24"/>
        </w:rPr>
        <w:t>Red-Carpet Storytelling Showcase</w:t>
      </w:r>
    </w:p>
    <w:p w14:paraId="763382A0" w14:textId="77777777" w:rsidR="00826BBF" w:rsidRPr="00826BBF" w:rsidRDefault="00826BBF">
      <w:pPr>
        <w:spacing w:after="130"/>
        <w:jc w:val="center"/>
        <w:rPr>
          <w:b/>
          <w:bCs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C7146" w14:paraId="7E849F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789B4FC" w14:textId="77777777" w:rsidR="001C7146" w:rsidRDefault="00000000">
            <w:pPr>
              <w:spacing w:after="120"/>
            </w:pPr>
            <w:r>
              <w:rPr>
                <w:b/>
                <w:bCs/>
              </w:rPr>
              <w:t xml:space="preserve">Welcome, storytellers! </w:t>
            </w:r>
            <w:r>
              <w:t>Today the room becomes a red carpet. Later, each of you will step up and tell a ONE-minute story, then take ONE minute of questions from your audience.</w:t>
            </w:r>
          </w:p>
          <w:p w14:paraId="02252A5F" w14:textId="77777777" w:rsidR="001C7958" w:rsidRDefault="00000000">
            <w:r>
              <w:rPr>
                <w:b/>
                <w:bCs/>
              </w:rPr>
              <w:t xml:space="preserve">The star of the show </w:t>
            </w:r>
            <w:r>
              <w:t xml:space="preserve">is the storyteller who grabs and holds the most attention from start to finish. </w:t>
            </w:r>
          </w:p>
          <w:p w14:paraId="689CE8F8" w14:textId="77777777" w:rsidR="001C7958" w:rsidRDefault="001C7958"/>
          <w:p w14:paraId="68F0F219" w14:textId="25898B3D" w:rsidR="001C7146" w:rsidRDefault="00000000">
            <w:r>
              <w:t>Cameras will be rolling, so bring your energy and enjoy your moment!</w:t>
            </w:r>
            <w:r w:rsidR="001C7958">
              <w:t xml:space="preserve"> </w:t>
            </w:r>
            <w:r w:rsidR="001C7958">
              <w:rPr>
                <w:rFonts w:hint="eastAsia"/>
              </w:rPr>
              <w:sym w:font="Wingdings" w:char="F04A"/>
            </w:r>
          </w:p>
        </w:tc>
      </w:tr>
    </w:tbl>
    <w:p w14:paraId="47AECB9B" w14:textId="011B76D1" w:rsidR="001C7146" w:rsidRDefault="00000000">
      <w:pPr>
        <w:pBdr>
          <w:top w:val="single" w:sz="10" w:space="3" w:color="000000"/>
          <w:bottom w:val="single" w:sz="10" w:space="3" w:color="000000"/>
        </w:pBdr>
        <w:spacing w:before="360" w:after="90"/>
      </w:pPr>
      <w:r>
        <w:rPr>
          <w:b/>
          <w:bCs/>
          <w:sz w:val="24"/>
          <w:szCs w:val="24"/>
        </w:rPr>
        <w:t xml:space="preserve">Task </w:t>
      </w:r>
      <w:r w:rsidR="001C795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 Watch and Compare: Ashton, then and now (</w:t>
      </w:r>
      <w:r w:rsidR="004512EB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 minutes)</w:t>
      </w:r>
    </w:p>
    <w:p w14:paraId="69FDFBE2" w14:textId="77777777" w:rsidR="001C7958" w:rsidRDefault="00000000">
      <w:pPr>
        <w:spacing w:after="120"/>
      </w:pPr>
      <w:r>
        <w:t xml:space="preserve">We are going to watch </w:t>
      </w:r>
      <w:r w:rsidR="001C7958">
        <w:t>a TED student speaker,</w:t>
      </w:r>
      <w:r>
        <w:t xml:space="preserve"> Ashton Cofer, at two different times. </w:t>
      </w:r>
    </w:p>
    <w:p w14:paraId="6FD1FABF" w14:textId="77777777" w:rsidR="001C7958" w:rsidRDefault="00000000">
      <w:pPr>
        <w:spacing w:after="120"/>
      </w:pPr>
      <w:r>
        <w:t xml:space="preserve">In Clip 1 (10 years ago), a young Ashton tells the story of how he and his teammates found a way to recycle Styrofoam （發泡膠）, starting with a fiery experiment on his patio. </w:t>
      </w:r>
    </w:p>
    <w:p w14:paraId="17C5E296" w14:textId="774B5365" w:rsidR="001C7146" w:rsidRDefault="00000000">
      <w:pPr>
        <w:spacing w:after="120"/>
      </w:pPr>
      <w:r>
        <w:t xml:space="preserve">In Clip 2, he </w:t>
      </w:r>
      <w:r w:rsidR="001C7958">
        <w:t>has now reflected on his TED experience</w:t>
      </w:r>
      <w:r>
        <w:t>. Do not just listen to WHAT he says. Watch HOW he says it, and notice how his delivery has changed.</w:t>
      </w:r>
    </w:p>
    <w:p w14:paraId="1D924FD6" w14:textId="61AE41AB" w:rsidR="001C7146" w:rsidRDefault="00000000">
      <w:pPr>
        <w:spacing w:after="120"/>
      </w:pPr>
      <w:r>
        <w:rPr>
          <w:b/>
          <w:bCs/>
        </w:rPr>
        <w:t xml:space="preserve">Clip 1 (Ashton 10 years ago), watch 0:00 to 1:20 </w:t>
      </w:r>
      <w:hyperlink r:id="rId7" w:history="1">
        <w:r>
          <w:rPr>
            <w:rStyle w:val="Hyperlink"/>
            <w:sz w:val="20"/>
            <w:szCs w:val="20"/>
          </w:rPr>
          <w:t>https://www.youtube.com/watch?v=HR9956gDpUY</w:t>
        </w:r>
      </w:hyperlink>
    </w:p>
    <w:p w14:paraId="51BA951D" w14:textId="723DFE5F" w:rsidR="001C7146" w:rsidRDefault="00000000">
      <w:pPr>
        <w:spacing w:after="120"/>
      </w:pPr>
      <w:r>
        <w:rPr>
          <w:b/>
          <w:bCs/>
        </w:rPr>
        <w:t>Clip 2 (this year, he has matured), watch 1:11 to 2:00</w:t>
      </w:r>
      <w:r w:rsidR="001C7958">
        <w:rPr>
          <w:b/>
          <w:bCs/>
        </w:rPr>
        <w:t xml:space="preserve"> </w:t>
      </w:r>
      <w:hyperlink r:id="rId8" w:history="1">
        <w:r w:rsidR="001C7958" w:rsidRPr="000F7784">
          <w:rPr>
            <w:rStyle w:val="Hyperlink"/>
            <w:sz w:val="20"/>
            <w:szCs w:val="20"/>
          </w:rPr>
          <w:t>https://www.youtube.com/watch?v=x2OqXECjpQE</w:t>
        </w:r>
      </w:hyperlink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3150"/>
        <w:gridCol w:w="3150"/>
      </w:tblGrid>
      <w:tr w:rsidR="001C7146" w14:paraId="68F05FAE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DF748BB" w14:textId="77777777" w:rsidR="001C7146" w:rsidRDefault="00000000">
            <w:r>
              <w:rPr>
                <w:b/>
                <w:bCs/>
                <w:sz w:val="20"/>
                <w:szCs w:val="20"/>
              </w:rPr>
              <w:t>What to watch for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2AE2DEA" w14:textId="511ECE15" w:rsidR="001C7146" w:rsidRDefault="00000000">
            <w:r>
              <w:rPr>
                <w:b/>
                <w:bCs/>
                <w:sz w:val="20"/>
                <w:szCs w:val="20"/>
              </w:rPr>
              <w:t>Clip 1 (</w:t>
            </w:r>
            <w:r w:rsidR="001C7958">
              <w:rPr>
                <w:b/>
                <w:bCs/>
                <w:sz w:val="20"/>
                <w:szCs w:val="20"/>
              </w:rPr>
              <w:t>2017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1C7958">
              <w:rPr>
                <w:b/>
                <w:bCs/>
                <w:sz w:val="20"/>
                <w:szCs w:val="20"/>
              </w:rPr>
              <w:t xml:space="preserve"> TED Talk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F2426C6" w14:textId="2AE8C258" w:rsidR="001C7146" w:rsidRDefault="00000000">
            <w:r>
              <w:rPr>
                <w:b/>
                <w:bCs/>
                <w:sz w:val="20"/>
                <w:szCs w:val="20"/>
              </w:rPr>
              <w:t>Clip 2 (</w:t>
            </w:r>
            <w:r w:rsidR="001C7958">
              <w:rPr>
                <w:b/>
                <w:bCs/>
                <w:sz w:val="20"/>
                <w:szCs w:val="20"/>
              </w:rPr>
              <w:t>2026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1C7958">
              <w:rPr>
                <w:b/>
                <w:bCs/>
                <w:sz w:val="20"/>
                <w:szCs w:val="20"/>
              </w:rPr>
              <w:t xml:space="preserve"> TED Interview </w:t>
            </w:r>
          </w:p>
        </w:tc>
      </w:tr>
      <w:tr w:rsidR="001C7146" w14:paraId="4843D682" w14:textId="77777777" w:rsidTr="001C795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DCA9C73" w14:textId="77777777" w:rsidR="001C7146" w:rsidRDefault="00000000">
            <w:r>
              <w:rPr>
                <w:sz w:val="20"/>
                <w:szCs w:val="20"/>
              </w:rPr>
              <w:t>Voice (loud or soft, fast or slow)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0E0E8E2" w14:textId="77777777" w:rsidR="001C7146" w:rsidRDefault="001C7146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F52D861" w14:textId="77777777" w:rsidR="001C7146" w:rsidRDefault="001C7146"/>
        </w:tc>
      </w:tr>
      <w:tr w:rsidR="001C7146" w14:paraId="250BE485" w14:textId="77777777" w:rsidTr="001C7958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D8907D3" w14:textId="77777777" w:rsidR="001C7146" w:rsidRDefault="00000000">
            <w:r>
              <w:rPr>
                <w:sz w:val="20"/>
                <w:szCs w:val="20"/>
              </w:rPr>
              <w:t>Pauses (does he stop for effect?)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CFE183F" w14:textId="77777777" w:rsidR="001C7146" w:rsidRDefault="001C7146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AF5069E" w14:textId="77777777" w:rsidR="001C7146" w:rsidRDefault="001C7146"/>
        </w:tc>
      </w:tr>
      <w:tr w:rsidR="001C7146" w14:paraId="6961AA55" w14:textId="77777777" w:rsidTr="001C795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44A853A" w14:textId="7ECAE4DA" w:rsidR="001C7146" w:rsidRDefault="001C7958">
            <w:r>
              <w:rPr>
                <w:sz w:val="20"/>
                <w:szCs w:val="20"/>
              </w:rPr>
              <w:t>Facial expressions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9E5E3C7" w14:textId="77777777" w:rsidR="001C7146" w:rsidRDefault="001C7146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3601DBD" w14:textId="77777777" w:rsidR="001C7146" w:rsidRDefault="001C7146"/>
        </w:tc>
      </w:tr>
      <w:tr w:rsidR="001C7146" w14:paraId="0D82A24C" w14:textId="77777777" w:rsidTr="001C795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2D07471" w14:textId="77777777" w:rsidR="001C7146" w:rsidRDefault="00000000">
            <w:r>
              <w:rPr>
                <w:sz w:val="20"/>
                <w:szCs w:val="20"/>
              </w:rPr>
              <w:t>Hands and body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20FECAA" w14:textId="77777777" w:rsidR="001C7146" w:rsidRDefault="001C7146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7F718E3" w14:textId="77777777" w:rsidR="001C7146" w:rsidRDefault="001C7146"/>
        </w:tc>
      </w:tr>
      <w:tr w:rsidR="001C7146" w14:paraId="17B1016B" w14:textId="77777777" w:rsidTr="001C7958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798EB50" w14:textId="77777777" w:rsidR="001C7146" w:rsidRDefault="00000000">
            <w:r>
              <w:rPr>
                <w:sz w:val="20"/>
                <w:szCs w:val="20"/>
              </w:rPr>
              <w:t>Eye contact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088549F" w14:textId="77777777" w:rsidR="001C7146" w:rsidRDefault="001C7146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9233B91" w14:textId="77777777" w:rsidR="001C7146" w:rsidRDefault="001C7146"/>
        </w:tc>
      </w:tr>
      <w:tr w:rsidR="001C7146" w14:paraId="02767B03" w14:textId="77777777" w:rsidTr="001C795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5A03EB8" w14:textId="77777777" w:rsidR="001C7146" w:rsidRDefault="00000000">
            <w:r>
              <w:rPr>
                <w:sz w:val="20"/>
                <w:szCs w:val="20"/>
              </w:rPr>
              <w:t>Energy (1 to 5)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F92EC03" w14:textId="77777777" w:rsidR="001C7146" w:rsidRDefault="001C7146"/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27520C2" w14:textId="77777777" w:rsidR="001C7146" w:rsidRDefault="001C7146"/>
        </w:tc>
      </w:tr>
    </w:tbl>
    <w:p w14:paraId="58DEF71F" w14:textId="77777777" w:rsidR="001C7958" w:rsidRDefault="001C7958">
      <w:pPr>
        <w:spacing w:after="120"/>
        <w:rPr>
          <w:b/>
          <w:bCs/>
        </w:rPr>
      </w:pPr>
    </w:p>
    <w:p w14:paraId="1659CEFA" w14:textId="1218B4DB" w:rsidR="001C7146" w:rsidRDefault="00000000">
      <w:pPr>
        <w:spacing w:after="120"/>
      </w:pPr>
      <w:r>
        <w:rPr>
          <w:b/>
          <w:bCs/>
        </w:rPr>
        <w:t xml:space="preserve">Which delivery pulls you in more, and why? </w:t>
      </w:r>
      <w:r>
        <w:t>__________________________________________________________</w:t>
      </w:r>
    </w:p>
    <w:p w14:paraId="0E65F8BC" w14:textId="004EEA71" w:rsidR="001C7146" w:rsidRDefault="00000000">
      <w:pPr>
        <w:pBdr>
          <w:top w:val="single" w:sz="10" w:space="3" w:color="000000"/>
          <w:bottom w:val="single" w:sz="10" w:space="3" w:color="000000"/>
        </w:pBdr>
        <w:spacing w:before="360" w:after="90"/>
      </w:pPr>
      <w:r>
        <w:rPr>
          <w:b/>
          <w:bCs/>
          <w:sz w:val="24"/>
          <w:szCs w:val="24"/>
        </w:rPr>
        <w:lastRenderedPageBreak/>
        <w:t xml:space="preserve">Task </w:t>
      </w:r>
      <w:r w:rsidR="00826BB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 Listening: Vocabulary Summary of Ashton’s Story (</w:t>
      </w:r>
      <w:r w:rsidR="004512EB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minutes)</w:t>
      </w:r>
    </w:p>
    <w:p w14:paraId="756A17C8" w14:textId="0CBB5625" w:rsidR="001C7958" w:rsidRPr="00826BBF" w:rsidRDefault="00000000">
      <w:pPr>
        <w:spacing w:after="120"/>
        <w:rPr>
          <w:i/>
          <w:iCs/>
        </w:rPr>
      </w:pPr>
      <w:r>
        <w:rPr>
          <w:i/>
          <w:iCs/>
        </w:rPr>
        <w:t>Below is a summary of Ashton’s story. Fill each gap: use a phrasal verb from the BOX, change the WORD in capitals into the right form, or write the word you heard in the clip.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C7146" w14:paraId="0E5FF5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2ADD39D" w14:textId="6158ED5F" w:rsidR="001C7958" w:rsidRDefault="001C7958" w:rsidP="00826B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00000">
              <w:rPr>
                <w:b/>
                <w:bCs/>
              </w:rPr>
              <w:t>hrasal verbs</w:t>
            </w:r>
            <w:r>
              <w:rPr>
                <w:b/>
                <w:bCs/>
              </w:rPr>
              <w:t xml:space="preserve"> (</w:t>
            </w:r>
            <w:r w:rsidR="00000000">
              <w:rPr>
                <w:b/>
                <w:bCs/>
              </w:rPr>
              <w:t>use each once):</w:t>
            </w:r>
          </w:p>
          <w:p w14:paraId="78296217" w14:textId="77777777" w:rsidR="001C7958" w:rsidRDefault="001C7958" w:rsidP="00826BBF">
            <w:pPr>
              <w:jc w:val="center"/>
              <w:rPr>
                <w:b/>
                <w:bCs/>
              </w:rPr>
            </w:pPr>
          </w:p>
          <w:p w14:paraId="288195E3" w14:textId="4E1E0438" w:rsidR="001C7146" w:rsidRDefault="00000000" w:rsidP="00826BBF">
            <w:pPr>
              <w:jc w:val="center"/>
            </w:pPr>
            <w:r>
              <w:t xml:space="preserve">throw away · come up with · give up · stumble upon · break down · turn </w:t>
            </w:r>
            <w:r w:rsidR="00477586">
              <w:t>into</w:t>
            </w:r>
          </w:p>
        </w:tc>
      </w:tr>
    </w:tbl>
    <w:p w14:paraId="124B3699" w14:textId="77777777" w:rsidR="001C7146" w:rsidRDefault="001C7146" w:rsidP="001C7958">
      <w:pPr>
        <w:spacing w:after="60" w:line="360" w:lineRule="auto"/>
      </w:pPr>
    </w:p>
    <w:p w14:paraId="6A7A55FC" w14:textId="62BEF8CC" w:rsidR="001C7146" w:rsidRDefault="00000000" w:rsidP="001C7958">
      <w:pPr>
        <w:spacing w:after="120" w:line="360" w:lineRule="auto"/>
      </w:pPr>
      <w:r>
        <w:t>Ashton Cofer was only a teenager when a stubborn problem caught his eye. Every year, people (1) _______________ billions of pounds of St</w:t>
      </w:r>
      <w:r w:rsidR="001C7958">
        <w:t>___</w:t>
      </w:r>
      <w:r w:rsidR="00477586">
        <w:t>_____</w:t>
      </w:r>
      <w:r w:rsidR="001C7958">
        <w:t>____</w:t>
      </w:r>
      <w:r>
        <w:t>（發泡膠）, yet almost none of it is (2) _______________ (RECYCLE). Most of it is buried in (3) _______________, where it lingers for centuries.</w:t>
      </w:r>
    </w:p>
    <w:p w14:paraId="72418C8B" w14:textId="3004D5DF" w:rsidR="001C7146" w:rsidRDefault="00000000" w:rsidP="001C7958">
      <w:pPr>
        <w:spacing w:after="120" w:line="360" w:lineRule="auto"/>
      </w:pPr>
      <w:r>
        <w:t xml:space="preserve">Ashton and his science-fair teammates were determined to (4) _______________ a solution. They carried out (5) _______________ (SCIENCE) </w:t>
      </w:r>
      <w:r w:rsidR="00477586">
        <w:t>experiments</w:t>
      </w:r>
      <w:r>
        <w:t xml:space="preserve"> </w:t>
      </w:r>
      <w:proofErr w:type="gramStart"/>
      <w:r>
        <w:t>over and over</w:t>
      </w:r>
      <w:proofErr w:type="gramEnd"/>
      <w:r>
        <w:t>. In one, Ashton set Styrofoam on (6) ____________ on his patio and watched the acrid black smoke curl upward. Failure after failure might have crushed them, but the team refused to (7) _______________</w:t>
      </w:r>
      <w:r w:rsidR="001C7958">
        <w:t>.</w:t>
      </w:r>
    </w:p>
    <w:p w14:paraId="57B9B531" w14:textId="2177825E" w:rsidR="001C7146" w:rsidRDefault="00000000" w:rsidP="001C7958">
      <w:pPr>
        <w:spacing w:after="120" w:line="360" w:lineRule="auto"/>
      </w:pPr>
      <w:r>
        <w:t xml:space="preserve">Eventually, they (8) _______________ a method that used heat to (9) _______________ the Styrofoam and (10) ____________ it </w:t>
      </w:r>
      <w:r w:rsidR="00477586">
        <w:t xml:space="preserve">________ </w:t>
      </w:r>
      <w:r>
        <w:t>useful carbon. One boy’s (11) _______</w:t>
      </w:r>
      <w:r w:rsidR="00477586">
        <w:t>___</w:t>
      </w:r>
      <w:r>
        <w:t>________ (PERSEVERE) had transformed worthless rubbish into a genuine (12) _______________ (INNOVATE).</w:t>
      </w:r>
    </w:p>
    <w:p w14:paraId="0A690D05" w14:textId="7212FBEE" w:rsidR="001C7146" w:rsidRDefault="00000000">
      <w:pPr>
        <w:pBdr>
          <w:top w:val="single" w:sz="10" w:space="3" w:color="000000"/>
          <w:bottom w:val="single" w:sz="10" w:space="3" w:color="000000"/>
        </w:pBdr>
        <w:spacing w:before="360" w:after="90"/>
      </w:pPr>
      <w:r>
        <w:rPr>
          <w:b/>
          <w:bCs/>
          <w:sz w:val="24"/>
          <w:szCs w:val="24"/>
        </w:rPr>
        <w:t xml:space="preserve">Task </w:t>
      </w:r>
      <w:r w:rsidR="00826BB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Plan Your Story (</w:t>
      </w:r>
      <w:r w:rsidR="001C795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minutes)</w:t>
      </w:r>
    </w:p>
    <w:p w14:paraId="7B2521B9" w14:textId="77777777" w:rsidR="001C7146" w:rsidRDefault="00000000">
      <w:pPr>
        <w:spacing w:after="120"/>
      </w:pPr>
      <w:r>
        <w:t>Great speakers think in pictures, not sentences. Plan your story in the order you will tell it: start with a strong opening hook, move through three vivid snapshots, and finish with a memorable last line. Keep it REAL and keep it to about one minute (roughly ten sentences).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125"/>
      </w:tblGrid>
      <w:tr w:rsidR="001C7146" w14:paraId="7D4D6458" w14:textId="77777777" w:rsidTr="00F86B4D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A8BBD27" w14:textId="77777777" w:rsidR="001C7146" w:rsidRDefault="00000000">
            <w:r>
              <w:rPr>
                <w:b/>
                <w:bCs/>
                <w:sz w:val="20"/>
                <w:szCs w:val="20"/>
              </w:rPr>
              <w:t>Part of your plan (in order)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DE46041" w14:textId="77777777" w:rsidR="001C7146" w:rsidRDefault="00000000">
            <w:r>
              <w:rPr>
                <w:b/>
                <w:bCs/>
                <w:sz w:val="20"/>
                <w:szCs w:val="20"/>
              </w:rPr>
              <w:t>Your notes</w:t>
            </w:r>
          </w:p>
        </w:tc>
      </w:tr>
      <w:tr w:rsidR="001C7146" w14:paraId="699E2D07" w14:textId="77777777" w:rsidTr="00F86B4D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D0F6FCB" w14:textId="0BD94F28" w:rsidR="001C7146" w:rsidRDefault="00000000">
            <w:r>
              <w:rPr>
                <w:sz w:val="20"/>
                <w:szCs w:val="20"/>
              </w:rPr>
              <w:t xml:space="preserve">My opening hook (a </w:t>
            </w:r>
            <w:r w:rsidR="001C7958">
              <w:rPr>
                <w:sz w:val="20"/>
                <w:szCs w:val="20"/>
              </w:rPr>
              <w:t>catchy</w:t>
            </w:r>
            <w:r>
              <w:rPr>
                <w:sz w:val="20"/>
                <w:szCs w:val="20"/>
              </w:rPr>
              <w:t xml:space="preserve"> first line, not “Hello everyone”)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44080E8" w14:textId="77777777" w:rsidR="001C7146" w:rsidRDefault="001C7146"/>
        </w:tc>
      </w:tr>
      <w:tr w:rsidR="001C7146" w14:paraId="45AB628E" w14:textId="77777777" w:rsidTr="0042400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4326332" w14:textId="6A5736F5" w:rsidR="001C7146" w:rsidRDefault="00F86B4D">
            <w:r>
              <w:rPr>
                <w:sz w:val="20"/>
                <w:szCs w:val="20"/>
              </w:rPr>
              <w:t>T</w:t>
            </w:r>
            <w:r w:rsidR="00000000">
              <w:rPr>
                <w:sz w:val="20"/>
                <w:szCs w:val="20"/>
              </w:rPr>
              <w:t>he beginning</w:t>
            </w:r>
            <w:r>
              <w:rPr>
                <w:sz w:val="20"/>
                <w:szCs w:val="20"/>
              </w:rPr>
              <w:t xml:space="preserve"> (5W + 1H)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C146675" w14:textId="77777777" w:rsidR="001C7146" w:rsidRDefault="001C7146"/>
        </w:tc>
      </w:tr>
      <w:tr w:rsidR="001C7146" w14:paraId="7BF98802" w14:textId="77777777" w:rsidTr="004240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AF0C96F" w14:textId="45D18BDA" w:rsidR="001C7146" w:rsidRDefault="00F86B4D">
            <w:r>
              <w:rPr>
                <w:sz w:val="20"/>
                <w:szCs w:val="20"/>
              </w:rPr>
              <w:t>T</w:t>
            </w:r>
            <w:r w:rsidR="00000000">
              <w:rPr>
                <w:sz w:val="20"/>
                <w:szCs w:val="20"/>
              </w:rPr>
              <w:t xml:space="preserve">he exciting </w:t>
            </w:r>
            <w:r>
              <w:rPr>
                <w:sz w:val="20"/>
                <w:szCs w:val="20"/>
              </w:rPr>
              <w:t>tension (5 senses)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26C9E15" w14:textId="77777777" w:rsidR="001C7146" w:rsidRDefault="001C7146"/>
        </w:tc>
      </w:tr>
      <w:tr w:rsidR="001C7146" w14:paraId="4BA9444A" w14:textId="77777777" w:rsidTr="00F86B4D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EE3A2A6" w14:textId="25871AB6" w:rsidR="00F86B4D" w:rsidRPr="00F86B4D" w:rsidRDefault="00F86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00000">
              <w:rPr>
                <w:sz w:val="20"/>
                <w:szCs w:val="20"/>
              </w:rPr>
              <w:t>he endin</w:t>
            </w:r>
            <w:r>
              <w:rPr>
                <w:sz w:val="20"/>
                <w:szCs w:val="20"/>
              </w:rPr>
              <w:t>g with my</w:t>
            </w:r>
            <w:r>
              <w:rPr>
                <w:sz w:val="20"/>
                <w:szCs w:val="20"/>
              </w:rPr>
              <w:t xml:space="preserve"> last line (the laugh, the twist, or the lesson)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DE37FC3" w14:textId="77777777" w:rsidR="001C7146" w:rsidRDefault="001C7146"/>
        </w:tc>
      </w:tr>
      <w:tr w:rsidR="001C7146" w14:paraId="572B045B" w14:textId="77777777" w:rsidTr="00F86B4D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35630B4" w14:textId="77777777" w:rsidR="001C7146" w:rsidRDefault="00000000">
            <w:r>
              <w:rPr>
                <w:sz w:val="20"/>
                <w:szCs w:val="20"/>
              </w:rPr>
              <w:t>The one feeling I want my audience to leave with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C9765D8" w14:textId="77777777" w:rsidR="001C7146" w:rsidRDefault="001C7146"/>
        </w:tc>
      </w:tr>
    </w:tbl>
    <w:p w14:paraId="2852FEB0" w14:textId="0ABF891E" w:rsidR="001C7146" w:rsidRDefault="00000000">
      <w:pPr>
        <w:pBdr>
          <w:top w:val="single" w:sz="10" w:space="3" w:color="000000"/>
          <w:bottom w:val="single" w:sz="10" w:space="3" w:color="000000"/>
        </w:pBdr>
        <w:spacing w:before="360" w:after="90"/>
      </w:pPr>
      <w:r>
        <w:rPr>
          <w:b/>
          <w:bCs/>
          <w:sz w:val="24"/>
          <w:szCs w:val="24"/>
        </w:rPr>
        <w:lastRenderedPageBreak/>
        <w:t xml:space="preserve">Task </w:t>
      </w:r>
      <w:r w:rsidR="00826BB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THE </w:t>
      </w:r>
      <w:r w:rsidR="004512EB">
        <w:rPr>
          <w:b/>
          <w:bCs/>
          <w:sz w:val="24"/>
          <w:szCs w:val="24"/>
        </w:rPr>
        <w:t xml:space="preserve">STORY </w:t>
      </w:r>
      <w:r>
        <w:rPr>
          <w:b/>
          <w:bCs/>
          <w:sz w:val="24"/>
          <w:szCs w:val="24"/>
        </w:rPr>
        <w:t>SHOWCASE: Lights, Camera, Story! (45 minutes)</w:t>
      </w:r>
    </w:p>
    <w:p w14:paraId="7226249C" w14:textId="70FBF38D" w:rsidR="004512EB" w:rsidRDefault="00000000">
      <w:pPr>
        <w:spacing w:after="120"/>
      </w:pPr>
      <w:r>
        <w:t>The red carpet is ready. When it is your turn, come out, strike a pose for the camera, and tell your one-minute story. Then take one minute of questions from your audience.</w:t>
      </w:r>
    </w:p>
    <w:p w14:paraId="37039B58" w14:textId="77777777" w:rsidR="001C714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Speakers: </w:t>
      </w:r>
      <w:r>
        <w:t>stand tall, look up, use your voice and your hands, and enjoy it.</w:t>
      </w:r>
    </w:p>
    <w:p w14:paraId="583932F5" w14:textId="770C4A12" w:rsidR="004512EB" w:rsidRDefault="00000000" w:rsidP="00826BBF"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Audience: </w:t>
      </w:r>
      <w:r>
        <w:t>give your full attention, and have one good question ready.</w:t>
      </w:r>
      <w:r w:rsidR="00826BBF">
        <w:t xml:space="preserve"> </w:t>
      </w:r>
      <w:r w:rsidR="00826BBF">
        <w:rPr>
          <w:rFonts w:hint="eastAsia"/>
        </w:rPr>
        <w:sym w:font="Wingdings" w:char="F04A"/>
      </w:r>
      <w:r w:rsidR="00826BBF">
        <w:t xml:space="preserve"> </w:t>
      </w:r>
    </w:p>
    <w:tbl>
      <w:tblPr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  <w:gridCol w:w="6729"/>
      </w:tblGrid>
      <w:tr w:rsidR="004512EB" w14:paraId="60065B58" w14:textId="77777777" w:rsidTr="004512E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564C3D6" w14:textId="77777777" w:rsidR="004512EB" w:rsidRDefault="004512EB" w:rsidP="006B0982">
            <w:r>
              <w:rPr>
                <w:b/>
                <w:bCs/>
                <w:sz w:val="20"/>
                <w:szCs w:val="20"/>
              </w:rPr>
              <w:t>Speaker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5B9B2A0" w14:textId="77777777" w:rsidR="004512EB" w:rsidRDefault="004512EB" w:rsidP="006B0982">
            <w:r>
              <w:rPr>
                <w:b/>
                <w:bCs/>
                <w:sz w:val="20"/>
                <w:szCs w:val="20"/>
              </w:rPr>
              <w:t>My Question</w:t>
            </w:r>
          </w:p>
        </w:tc>
      </w:tr>
      <w:tr w:rsidR="004512EB" w14:paraId="3B92EBD2" w14:textId="77777777" w:rsidTr="004512E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EEB3A26" w14:textId="77777777" w:rsidR="004512EB" w:rsidRDefault="004512EB" w:rsidP="006B0982">
            <w:r>
              <w:t>1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22B552" w14:textId="77777777" w:rsidR="004512EB" w:rsidRDefault="004512EB" w:rsidP="006B0982"/>
        </w:tc>
      </w:tr>
      <w:tr w:rsidR="004512EB" w14:paraId="7BFA8E35" w14:textId="77777777" w:rsidTr="004512E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E6DB9C0" w14:textId="77777777" w:rsidR="004512EB" w:rsidRDefault="004512EB" w:rsidP="006B0982">
            <w:r>
              <w:t>2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27BA1CA" w14:textId="77777777" w:rsidR="004512EB" w:rsidRDefault="004512EB" w:rsidP="006B0982"/>
        </w:tc>
      </w:tr>
      <w:tr w:rsidR="004512EB" w14:paraId="125E1AAB" w14:textId="77777777" w:rsidTr="004512EB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62E8090" w14:textId="77777777" w:rsidR="004512EB" w:rsidRDefault="004512EB" w:rsidP="006B0982">
            <w:r>
              <w:t>3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106F126" w14:textId="77777777" w:rsidR="004512EB" w:rsidRDefault="004512EB" w:rsidP="006B0982"/>
        </w:tc>
      </w:tr>
      <w:tr w:rsidR="004512EB" w14:paraId="1A50144D" w14:textId="77777777" w:rsidTr="004512E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F31E01F" w14:textId="77777777" w:rsidR="004512EB" w:rsidRDefault="004512EB" w:rsidP="006B0982">
            <w:r>
              <w:t>4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6FE278" w14:textId="77777777" w:rsidR="004512EB" w:rsidRDefault="004512EB" w:rsidP="006B0982"/>
        </w:tc>
      </w:tr>
      <w:tr w:rsidR="004512EB" w14:paraId="1E392E6C" w14:textId="77777777" w:rsidTr="004512E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D278772" w14:textId="77777777" w:rsidR="004512EB" w:rsidRDefault="004512EB" w:rsidP="006B0982">
            <w:r>
              <w:t>5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083E01A" w14:textId="77777777" w:rsidR="004512EB" w:rsidRDefault="004512EB" w:rsidP="006B0982"/>
        </w:tc>
      </w:tr>
      <w:tr w:rsidR="004512EB" w14:paraId="5D1E28FC" w14:textId="77777777" w:rsidTr="004512E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2B6AB12" w14:textId="77777777" w:rsidR="004512EB" w:rsidRDefault="004512EB" w:rsidP="006B0982">
            <w:r>
              <w:t>6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4CD901C" w14:textId="77777777" w:rsidR="004512EB" w:rsidRDefault="004512EB" w:rsidP="006B0982"/>
        </w:tc>
      </w:tr>
      <w:tr w:rsidR="004512EB" w14:paraId="141F0594" w14:textId="77777777" w:rsidTr="004512EB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91728D5" w14:textId="77777777" w:rsidR="004512EB" w:rsidRDefault="004512EB" w:rsidP="006B0982">
            <w:r>
              <w:t>7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88652B0" w14:textId="77777777" w:rsidR="004512EB" w:rsidRDefault="004512EB" w:rsidP="006B0982"/>
        </w:tc>
      </w:tr>
    </w:tbl>
    <w:p w14:paraId="754C0C5B" w14:textId="77777777" w:rsidR="00826BBF" w:rsidRDefault="00826BBF">
      <w:pPr>
        <w:spacing w:after="120"/>
        <w:rPr>
          <w:b/>
          <w:bCs/>
        </w:rPr>
      </w:pPr>
    </w:p>
    <w:p w14:paraId="4CB3B550" w14:textId="5DED57BE" w:rsidR="004512EB" w:rsidRDefault="00000000">
      <w:pPr>
        <w:spacing w:after="120"/>
        <w:rPr>
          <w:b/>
          <w:bCs/>
        </w:rPr>
      </w:pPr>
      <w:r>
        <w:rPr>
          <w:b/>
          <w:bCs/>
        </w:rPr>
        <w:t xml:space="preserve">What makes a star speaker (notice these): </w:t>
      </w:r>
    </w:p>
    <w:p w14:paraId="27AF419C" w14:textId="77777777" w:rsidR="004512EB" w:rsidRDefault="004512EB" w:rsidP="004512EB">
      <w:pPr>
        <w:pStyle w:val="ListParagraph"/>
        <w:numPr>
          <w:ilvl w:val="0"/>
          <w:numId w:val="3"/>
        </w:numPr>
        <w:spacing w:after="120"/>
        <w:sectPr w:rsidR="004512EB">
          <w:headerReference w:type="default" r:id="rId9"/>
          <w:footerReference w:type="default" r:id="rId10"/>
          <w:pgSz w:w="12240" w:h="15840"/>
          <w:pgMar w:top="1200" w:right="1200" w:bottom="1000" w:left="1200" w:header="708" w:footer="708" w:gutter="0"/>
          <w:cols w:space="720"/>
          <w:docGrid w:linePitch="360"/>
        </w:sectPr>
      </w:pPr>
    </w:p>
    <w:p w14:paraId="7886CE4D" w14:textId="77777777" w:rsidR="004512EB" w:rsidRDefault="004512EB" w:rsidP="004512EB">
      <w:pPr>
        <w:pStyle w:val="ListParagraph"/>
        <w:numPr>
          <w:ilvl w:val="0"/>
          <w:numId w:val="3"/>
        </w:numPr>
        <w:spacing w:after="120"/>
      </w:pPr>
      <w:r>
        <w:t>a clear, expressive voice</w:t>
      </w:r>
    </w:p>
    <w:p w14:paraId="2D6D2F58" w14:textId="272F367A" w:rsidR="004512EB" w:rsidRDefault="00000000" w:rsidP="004512EB">
      <w:pPr>
        <w:pStyle w:val="ListParagraph"/>
        <w:numPr>
          <w:ilvl w:val="0"/>
          <w:numId w:val="3"/>
        </w:numPr>
        <w:spacing w:after="120"/>
      </w:pPr>
      <w:r>
        <w:t>a strong opening</w:t>
      </w:r>
      <w:r w:rsidR="004512EB">
        <w:t xml:space="preserve"> and </w:t>
      </w:r>
      <w:r w:rsidR="004512EB">
        <w:t>a strong last line</w:t>
      </w:r>
    </w:p>
    <w:p w14:paraId="6A6A16F3" w14:textId="413017FB" w:rsidR="004512EB" w:rsidRDefault="00000000" w:rsidP="004512EB">
      <w:pPr>
        <w:pStyle w:val="ListParagraph"/>
        <w:numPr>
          <w:ilvl w:val="0"/>
          <w:numId w:val="3"/>
        </w:numPr>
        <w:spacing w:after="120"/>
      </w:pPr>
      <w:r>
        <w:t>eye contact</w:t>
      </w:r>
      <w:r w:rsidR="004512EB">
        <w:t xml:space="preserve"> &amp; </w:t>
      </w:r>
      <w:r>
        <w:t>using hands and face</w:t>
      </w:r>
    </w:p>
    <w:p w14:paraId="29FE5CD1" w14:textId="77777777" w:rsidR="004512EB" w:rsidRDefault="00000000" w:rsidP="004512EB">
      <w:pPr>
        <w:pStyle w:val="ListParagraph"/>
        <w:numPr>
          <w:ilvl w:val="0"/>
          <w:numId w:val="3"/>
        </w:numPr>
        <w:spacing w:after="120"/>
      </w:pPr>
      <w:r>
        <w:t>a moment that makes us laugh, gasp, or feel</w:t>
      </w:r>
    </w:p>
    <w:p w14:paraId="46E1F8B8" w14:textId="7306DC8D" w:rsidR="001C7146" w:rsidRDefault="00000000" w:rsidP="004512EB">
      <w:pPr>
        <w:pStyle w:val="ListParagraph"/>
        <w:numPr>
          <w:ilvl w:val="0"/>
          <w:numId w:val="3"/>
        </w:numPr>
        <w:spacing w:after="120"/>
      </w:pPr>
      <w:r>
        <w:t>answering questions with confidence</w:t>
      </w:r>
      <w:r w:rsidR="004512EB">
        <w:t xml:space="preserve"> or humor</w:t>
      </w:r>
    </w:p>
    <w:p w14:paraId="3624666B" w14:textId="2C7997B3" w:rsidR="004512EB" w:rsidRDefault="004512EB" w:rsidP="004512EB">
      <w:pPr>
        <w:pStyle w:val="ListParagraph"/>
        <w:numPr>
          <w:ilvl w:val="0"/>
          <w:numId w:val="3"/>
        </w:numPr>
        <w:spacing w:after="120"/>
      </w:pPr>
      <w:r>
        <w:t>able to capture and maintain audience’s attention for the entire speech</w:t>
      </w:r>
    </w:p>
    <w:p w14:paraId="0974B4D3" w14:textId="77777777" w:rsidR="004512EB" w:rsidRDefault="004512EB">
      <w:pPr>
        <w:spacing w:after="120"/>
        <w:rPr>
          <w:b/>
          <w:bCs/>
        </w:rPr>
        <w:sectPr w:rsidR="004512EB" w:rsidSect="004512EB">
          <w:type w:val="continuous"/>
          <w:pgSz w:w="12240" w:h="15840"/>
          <w:pgMar w:top="1200" w:right="1200" w:bottom="1000" w:left="1200" w:header="708" w:footer="708" w:gutter="0"/>
          <w:cols w:num="2" w:space="720"/>
          <w:docGrid w:linePitch="360"/>
        </w:sectPr>
      </w:pPr>
    </w:p>
    <w:p w14:paraId="0499D9E5" w14:textId="1F838458" w:rsidR="00826BBF" w:rsidRPr="004512EB" w:rsidRDefault="00000000" w:rsidP="00424007">
      <w:pPr>
        <w:spacing w:before="280" w:after="70"/>
        <w:jc w:val="center"/>
        <w:rPr>
          <w:b/>
          <w:bCs/>
        </w:rPr>
      </w:pPr>
      <w:r>
        <w:rPr>
          <w:b/>
          <w:bCs/>
        </w:rPr>
        <w:t xml:space="preserve">What to Expect Next Week: </w:t>
      </w:r>
      <w:r w:rsidR="004512EB">
        <w:rPr>
          <w:b/>
          <w:bCs/>
        </w:rPr>
        <w:t>BP Debate!</w:t>
      </w:r>
    </w:p>
    <w:p w14:paraId="4E4DC3E0" w14:textId="2C9C0E90" w:rsidR="001C7146" w:rsidRDefault="00000000">
      <w:pPr>
        <w:spacing w:after="120"/>
      </w:pPr>
      <w:r>
        <w:t xml:space="preserve">Next week we argue, in the tradition of </w:t>
      </w:r>
      <w:r>
        <w:rPr>
          <w:b/>
          <w:bCs/>
        </w:rPr>
        <w:t xml:space="preserve">the </w:t>
      </w:r>
      <w:r w:rsidR="004512EB">
        <w:rPr>
          <w:b/>
          <w:bCs/>
        </w:rPr>
        <w:t>BP debate</w:t>
      </w:r>
      <w:r>
        <w:t>. Here is our motion: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C7146" w14:paraId="418836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11BDEBB0" w14:textId="4A6A5C8A" w:rsidR="004512EB" w:rsidRPr="00424007" w:rsidRDefault="004512EB" w:rsidP="00826BBF">
            <w:pPr>
              <w:jc w:val="center"/>
              <w:rPr>
                <w:b/>
                <w:bCs/>
                <w:i/>
                <w:iCs/>
              </w:rPr>
            </w:pPr>
            <w:r w:rsidRPr="00424007">
              <w:rPr>
                <w:b/>
                <w:bCs/>
                <w:i/>
                <w:iCs/>
              </w:rPr>
              <w:t>“</w:t>
            </w:r>
            <w:r w:rsidR="00000000" w:rsidRPr="00424007">
              <w:rPr>
                <w:b/>
                <w:bCs/>
                <w:i/>
                <w:iCs/>
              </w:rPr>
              <w:t xml:space="preserve">This House believes that </w:t>
            </w:r>
            <w:r w:rsidRPr="00424007">
              <w:rPr>
                <w:b/>
                <w:bCs/>
                <w:i/>
                <w:iCs/>
              </w:rPr>
              <w:t>social media</w:t>
            </w:r>
            <w:r w:rsidR="00000000" w:rsidRPr="00424007">
              <w:rPr>
                <w:b/>
                <w:bCs/>
                <w:i/>
                <w:iCs/>
              </w:rPr>
              <w:t xml:space="preserve"> </w:t>
            </w:r>
            <w:r w:rsidR="00F86B4D" w:rsidRPr="00424007">
              <w:rPr>
                <w:b/>
                <w:bCs/>
                <w:i/>
                <w:iCs/>
              </w:rPr>
              <w:t>should actively attempt to</w:t>
            </w:r>
          </w:p>
          <w:p w14:paraId="40A2E853" w14:textId="77777777" w:rsidR="004512EB" w:rsidRPr="00424007" w:rsidRDefault="00F86B4D" w:rsidP="00826BBF">
            <w:pPr>
              <w:jc w:val="center"/>
              <w:rPr>
                <w:b/>
                <w:bCs/>
                <w:i/>
                <w:iCs/>
              </w:rPr>
            </w:pPr>
            <w:r w:rsidRPr="00424007">
              <w:rPr>
                <w:b/>
                <w:bCs/>
                <w:i/>
                <w:iCs/>
              </w:rPr>
              <w:t>make positive changes to the emotions of individuals who post things</w:t>
            </w:r>
          </w:p>
          <w:p w14:paraId="3F728647" w14:textId="341E1AE3" w:rsidR="004512EB" w:rsidRPr="00424007" w:rsidRDefault="00F86B4D" w:rsidP="00826BBF">
            <w:pPr>
              <w:jc w:val="center"/>
              <w:rPr>
                <w:b/>
                <w:bCs/>
                <w:i/>
                <w:iCs/>
              </w:rPr>
            </w:pPr>
            <w:r w:rsidRPr="00424007">
              <w:rPr>
                <w:b/>
                <w:bCs/>
                <w:i/>
                <w:iCs/>
              </w:rPr>
              <w:t>that suggest they are experiencing strong negative emotions.</w:t>
            </w:r>
            <w:r w:rsidR="004512EB" w:rsidRPr="00424007">
              <w:rPr>
                <w:b/>
                <w:bCs/>
                <w:i/>
                <w:iCs/>
              </w:rPr>
              <w:t>”</w:t>
            </w:r>
          </w:p>
          <w:p w14:paraId="695EDB03" w14:textId="77777777" w:rsidR="004512EB" w:rsidRDefault="004512EB">
            <w:pPr>
              <w:rPr>
                <w:b/>
                <w:bCs/>
                <w:i/>
                <w:iCs/>
              </w:rPr>
            </w:pPr>
          </w:p>
          <w:p w14:paraId="465CBFCD" w14:textId="01677B54" w:rsidR="004512EB" w:rsidRPr="004512EB" w:rsidRDefault="004512EB">
            <w:pPr>
              <w:rPr>
                <w:i/>
                <w:iCs/>
                <w:sz w:val="20"/>
                <w:szCs w:val="20"/>
              </w:rPr>
            </w:pPr>
            <w:r w:rsidRPr="004512EB">
              <w:rPr>
                <w:i/>
                <w:iCs/>
                <w:sz w:val="20"/>
                <w:szCs w:val="20"/>
              </w:rPr>
              <w:t xml:space="preserve">(Adapted from </w:t>
            </w:r>
            <w:r w:rsidRPr="004512EB">
              <w:rPr>
                <w:i/>
                <w:iCs/>
                <w:sz w:val="20"/>
                <w:szCs w:val="20"/>
              </w:rPr>
              <w:t>The Hong Kong British Parliamentary Debating Championship 2018 Grand Final</w:t>
            </w:r>
            <w:r w:rsidRPr="004512EB">
              <w:rPr>
                <w:i/>
                <w:iCs/>
                <w:sz w:val="20"/>
                <w:szCs w:val="20"/>
              </w:rPr>
              <w:t>)</w:t>
            </w:r>
          </w:p>
          <w:p w14:paraId="69583D3F" w14:textId="77777777" w:rsidR="004512EB" w:rsidRDefault="004512EB">
            <w:pPr>
              <w:rPr>
                <w:i/>
                <w:iCs/>
              </w:rPr>
            </w:pPr>
          </w:p>
          <w:p w14:paraId="337217AF" w14:textId="1C859131" w:rsidR="00826BBF" w:rsidRDefault="004512EB" w:rsidP="004512EB">
            <w:pPr>
              <w:spacing w:after="120"/>
            </w:pPr>
            <w:r>
              <w:t>Full BP debate video “</w:t>
            </w:r>
            <w:r w:rsidRPr="004512EB">
              <w:t>HKBPDC 2018 Grand</w:t>
            </w:r>
            <w:r w:rsidR="00477586">
              <w:t xml:space="preserve"> F</w:t>
            </w:r>
            <w:r w:rsidRPr="004512EB">
              <w:t>inal</w:t>
            </w:r>
            <w:r>
              <w:t xml:space="preserve">”: </w:t>
            </w:r>
            <w:hyperlink r:id="rId11" w:history="1">
              <w:r w:rsidRPr="000F7784">
                <w:rPr>
                  <w:rStyle w:val="Hyperlink"/>
                </w:rPr>
                <w:t>https://www.youtube.com/watch?v=M65PXPsCpqs</w:t>
              </w:r>
            </w:hyperlink>
          </w:p>
          <w:p w14:paraId="18604D75" w14:textId="3B035922" w:rsidR="004512EB" w:rsidRPr="00826BBF" w:rsidRDefault="004512EB" w:rsidP="00826BBF">
            <w:pPr>
              <w:spacing w:after="120"/>
            </w:pPr>
            <w:r>
              <w:t>Come to class with two reasons for each side.</w:t>
            </w:r>
          </w:p>
        </w:tc>
      </w:tr>
    </w:tbl>
    <w:p w14:paraId="4FC5A11B" w14:textId="77777777" w:rsidR="00424007" w:rsidRDefault="00424007" w:rsidP="00826BBF">
      <w:pPr>
        <w:spacing w:after="120"/>
        <w:jc w:val="center"/>
        <w:rPr>
          <w:b/>
          <w:bCs/>
        </w:rPr>
      </w:pPr>
    </w:p>
    <w:p w14:paraId="2E2CAFF3" w14:textId="5FAB7573" w:rsidR="001C7146" w:rsidRPr="00826BBF" w:rsidRDefault="004512EB" w:rsidP="00826BBF">
      <w:pPr>
        <w:spacing w:after="120"/>
        <w:jc w:val="center"/>
        <w:rPr>
          <w:b/>
          <w:bCs/>
        </w:rPr>
      </w:pPr>
      <w:r w:rsidRPr="004512EB">
        <w:rPr>
          <w:b/>
          <w:bCs/>
        </w:rPr>
        <w:t>- END OF MODULE -</w:t>
      </w:r>
    </w:p>
    <w:sectPr w:rsidR="001C7146" w:rsidRPr="00826BBF" w:rsidSect="004512EB">
      <w:type w:val="continuous"/>
      <w:pgSz w:w="12240" w:h="15840"/>
      <w:pgMar w:top="12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5D47E26" w14:textId="77777777" w:rsidR="00641DBF" w:rsidRDefault="00641DBF">
      <w:r>
        <w:separator/>
      </w:r>
    </w:p>
  </w:endnote>
  <w:endnote w:type="continuationSeparator" w:id="0">
    <w:p w14:paraId="0B075A19" w14:textId="77777777" w:rsidR="00641DBF" w:rsidRDefault="0064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BF2BF3" w14:textId="77777777" w:rsidR="001C7146" w:rsidRDefault="00000000">
    <w:r>
      <w:rPr>
        <w:sz w:val="20"/>
        <w:szCs w:val="20"/>
      </w:rPr>
      <w:t xml:space="preserve">SDB_MODULE2_BUD+_HANDOUTS_pg.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C795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D3AB245" w14:textId="77777777" w:rsidR="00641DBF" w:rsidRDefault="00641DBF">
      <w:r>
        <w:separator/>
      </w:r>
    </w:p>
  </w:footnote>
  <w:footnote w:type="continuationSeparator" w:id="0">
    <w:p w14:paraId="2D8EA1AD" w14:textId="77777777" w:rsidR="00641DBF" w:rsidRDefault="0064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936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60"/>
      <w:gridCol w:w="1400"/>
    </w:tblGrid>
    <w:tr w:rsidR="001C7146" w14:paraId="3349F569" w14:textId="77777777">
      <w:tblPrEx>
        <w:tblCellMar>
          <w:top w:w="0" w:type="dxa"/>
          <w:bottom w:w="0" w:type="dxa"/>
        </w:tblCellMar>
      </w:tblPrEx>
      <w:tc>
        <w:tcPr>
          <w:tcW w:w="7960" w:type="dxa"/>
          <w:vAlign w:val="center"/>
        </w:tcPr>
        <w:p w14:paraId="2AF12665" w14:textId="77777777" w:rsidR="001C7146" w:rsidRPr="00F86B4D" w:rsidRDefault="00000000">
          <w:r w:rsidRPr="00F86B4D">
            <w:rPr>
              <w:sz w:val="20"/>
              <w:szCs w:val="20"/>
            </w:rPr>
            <w:t>BUD+ PROGRAMME</w:t>
          </w:r>
        </w:p>
      </w:tc>
      <w:tc>
        <w:tcPr>
          <w:tcW w:w="1400" w:type="dxa"/>
        </w:tcPr>
        <w:p w14:paraId="005AB7CD" w14:textId="77777777" w:rsidR="001C7146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58DFCFD8" wp14:editId="1D356AA3">
                <wp:extent cx="666750" cy="666750"/>
                <wp:effectExtent l="0" t="0" r="0" b="0"/>
                <wp:docPr id="1" name="logo" descr="logo" title="Project Ag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215324"/>
    <w:multiLevelType w:val="hybridMultilevel"/>
    <w:tmpl w:val="859AE68E"/>
    <w:lvl w:ilvl="0" w:tplc="7942379A">
      <w:start w:val="1"/>
      <w:numFmt w:val="bullet"/>
      <w:lvlText w:val="●"/>
      <w:lvlJc w:val="left"/>
      <w:pPr>
        <w:ind w:left="720" w:hanging="360"/>
      </w:pPr>
    </w:lvl>
    <w:lvl w:ilvl="1" w:tplc="879278B8">
      <w:start w:val="1"/>
      <w:numFmt w:val="bullet"/>
      <w:lvlText w:val="○"/>
      <w:lvlJc w:val="left"/>
      <w:pPr>
        <w:ind w:left="1440" w:hanging="360"/>
      </w:pPr>
    </w:lvl>
    <w:lvl w:ilvl="2" w:tplc="BC3CF908">
      <w:start w:val="1"/>
      <w:numFmt w:val="bullet"/>
      <w:lvlText w:val="■"/>
      <w:lvlJc w:val="left"/>
      <w:pPr>
        <w:ind w:left="2160" w:hanging="360"/>
      </w:pPr>
    </w:lvl>
    <w:lvl w:ilvl="3" w:tplc="64D6FD74">
      <w:start w:val="1"/>
      <w:numFmt w:val="bullet"/>
      <w:lvlText w:val="●"/>
      <w:lvlJc w:val="left"/>
      <w:pPr>
        <w:ind w:left="2880" w:hanging="360"/>
      </w:pPr>
    </w:lvl>
    <w:lvl w:ilvl="4" w:tplc="D2EE85D4">
      <w:start w:val="1"/>
      <w:numFmt w:val="bullet"/>
      <w:lvlText w:val="○"/>
      <w:lvlJc w:val="left"/>
      <w:pPr>
        <w:ind w:left="3600" w:hanging="360"/>
      </w:pPr>
    </w:lvl>
    <w:lvl w:ilvl="5" w:tplc="A676931A">
      <w:start w:val="1"/>
      <w:numFmt w:val="bullet"/>
      <w:lvlText w:val="■"/>
      <w:lvlJc w:val="left"/>
      <w:pPr>
        <w:ind w:left="4320" w:hanging="360"/>
      </w:pPr>
    </w:lvl>
    <w:lvl w:ilvl="6" w:tplc="EF20384C">
      <w:start w:val="1"/>
      <w:numFmt w:val="bullet"/>
      <w:lvlText w:val="●"/>
      <w:lvlJc w:val="left"/>
      <w:pPr>
        <w:ind w:left="5040" w:hanging="360"/>
      </w:pPr>
    </w:lvl>
    <w:lvl w:ilvl="7" w:tplc="20E44CFE">
      <w:start w:val="1"/>
      <w:numFmt w:val="bullet"/>
      <w:lvlText w:val="●"/>
      <w:lvlJc w:val="left"/>
      <w:pPr>
        <w:ind w:left="5760" w:hanging="360"/>
      </w:pPr>
    </w:lvl>
    <w:lvl w:ilvl="8" w:tplc="FE74300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A866A01"/>
    <w:multiLevelType w:val="hybridMultilevel"/>
    <w:tmpl w:val="00865776"/>
    <w:lvl w:ilvl="0" w:tplc="DFBE287E">
      <w:start w:val="1"/>
      <w:numFmt w:val="bullet"/>
      <w:lvlText w:val="•"/>
      <w:lvlJc w:val="left"/>
      <w:pPr>
        <w:ind w:left="460" w:hanging="260"/>
      </w:pPr>
    </w:lvl>
    <w:lvl w:ilvl="1" w:tplc="C882BAA8">
      <w:numFmt w:val="decimal"/>
      <w:lvlText w:val=""/>
      <w:lvlJc w:val="left"/>
    </w:lvl>
    <w:lvl w:ilvl="2" w:tplc="3056BF88">
      <w:numFmt w:val="decimal"/>
      <w:lvlText w:val=""/>
      <w:lvlJc w:val="left"/>
    </w:lvl>
    <w:lvl w:ilvl="3" w:tplc="37FC0F9A">
      <w:numFmt w:val="decimal"/>
      <w:lvlText w:val=""/>
      <w:lvlJc w:val="left"/>
    </w:lvl>
    <w:lvl w:ilvl="4" w:tplc="020AA96A">
      <w:numFmt w:val="decimal"/>
      <w:lvlText w:val=""/>
      <w:lvlJc w:val="left"/>
    </w:lvl>
    <w:lvl w:ilvl="5" w:tplc="F490BE14">
      <w:numFmt w:val="decimal"/>
      <w:lvlText w:val=""/>
      <w:lvlJc w:val="left"/>
    </w:lvl>
    <w:lvl w:ilvl="6" w:tplc="909424CA">
      <w:numFmt w:val="decimal"/>
      <w:lvlText w:val=""/>
      <w:lvlJc w:val="left"/>
    </w:lvl>
    <w:lvl w:ilvl="7" w:tplc="D3E22796">
      <w:numFmt w:val="decimal"/>
      <w:lvlText w:val=""/>
      <w:lvlJc w:val="left"/>
    </w:lvl>
    <w:lvl w:ilvl="8" w:tplc="2EE2FA9E">
      <w:numFmt w:val="decimal"/>
      <w:lvlText w:val=""/>
      <w:lvlJc w:val="left"/>
    </w:lvl>
  </w:abstractNum>
  <w:abstractNum w:abstractNumId="2" w15:restartNumberingAfterBreak="0">
    <w:nsid w:val="19866233"/>
    <w:multiLevelType w:val="hybridMultilevel"/>
    <w:tmpl w:val="0106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201D6"/>
    <w:multiLevelType w:val="hybridMultilevel"/>
    <w:tmpl w:val="294E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24A6"/>
    <w:multiLevelType w:val="hybridMultilevel"/>
    <w:tmpl w:val="5CBACB44"/>
    <w:lvl w:ilvl="0" w:tplc="49603E8E">
      <w:start w:val="7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3DC7"/>
    <w:multiLevelType w:val="hybridMultilevel"/>
    <w:tmpl w:val="891443C0"/>
    <w:lvl w:ilvl="0" w:tplc="89D054E0">
      <w:start w:val="1"/>
      <w:numFmt w:val="decimal"/>
      <w:lvlText w:val="%1."/>
      <w:lvlJc w:val="left"/>
      <w:pPr>
        <w:ind w:left="420" w:hanging="280"/>
      </w:pPr>
    </w:lvl>
    <w:lvl w:ilvl="1" w:tplc="B0D4506C">
      <w:numFmt w:val="decimal"/>
      <w:lvlText w:val=""/>
      <w:lvlJc w:val="left"/>
    </w:lvl>
    <w:lvl w:ilvl="2" w:tplc="B8342F7A">
      <w:numFmt w:val="decimal"/>
      <w:lvlText w:val=""/>
      <w:lvlJc w:val="left"/>
    </w:lvl>
    <w:lvl w:ilvl="3" w:tplc="B7A8167C">
      <w:numFmt w:val="decimal"/>
      <w:lvlText w:val=""/>
      <w:lvlJc w:val="left"/>
    </w:lvl>
    <w:lvl w:ilvl="4" w:tplc="FEC68BEE">
      <w:numFmt w:val="decimal"/>
      <w:lvlText w:val=""/>
      <w:lvlJc w:val="left"/>
    </w:lvl>
    <w:lvl w:ilvl="5" w:tplc="C01EDF8C">
      <w:numFmt w:val="decimal"/>
      <w:lvlText w:val=""/>
      <w:lvlJc w:val="left"/>
    </w:lvl>
    <w:lvl w:ilvl="6" w:tplc="9E943A46">
      <w:numFmt w:val="decimal"/>
      <w:lvlText w:val=""/>
      <w:lvlJc w:val="left"/>
    </w:lvl>
    <w:lvl w:ilvl="7" w:tplc="0C9AC43A">
      <w:numFmt w:val="decimal"/>
      <w:lvlText w:val=""/>
      <w:lvlJc w:val="left"/>
    </w:lvl>
    <w:lvl w:ilvl="8" w:tplc="75A82212">
      <w:numFmt w:val="decimal"/>
      <w:lvlText w:val=""/>
      <w:lvlJc w:val="left"/>
    </w:lvl>
  </w:abstractNum>
  <w:num w:numId="1" w16cid:durableId="891423945">
    <w:abstractNumId w:val="0"/>
    <w:lvlOverride w:ilvl="0">
      <w:startOverride w:val="1"/>
    </w:lvlOverride>
  </w:num>
  <w:num w:numId="2" w16cid:durableId="1099258813">
    <w:abstractNumId w:val="1"/>
    <w:lvlOverride w:ilvl="0">
      <w:startOverride w:val="1"/>
    </w:lvlOverride>
  </w:num>
  <w:num w:numId="3" w16cid:durableId="1737587437">
    <w:abstractNumId w:val="3"/>
  </w:num>
  <w:num w:numId="4" w16cid:durableId="721904066">
    <w:abstractNumId w:val="4"/>
  </w:num>
  <w:num w:numId="5" w16cid:durableId="1017388057">
    <w:abstractNumId w:val="5"/>
    <w:lvlOverride w:ilvl="0">
      <w:startOverride w:val="1"/>
    </w:lvlOverride>
  </w:num>
  <w:num w:numId="6" w16cid:durableId="87603951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46"/>
    <w:rsid w:val="001C7146"/>
    <w:rsid w:val="001C7958"/>
    <w:rsid w:val="00424007"/>
    <w:rsid w:val="004512EB"/>
    <w:rsid w:val="00477586"/>
    <w:rsid w:val="00641DBF"/>
    <w:rsid w:val="00826BBF"/>
    <w:rsid w:val="00D876EC"/>
    <w:rsid w:val="00F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667E2"/>
  <w15:docId w15:val="{60132830-1162-4146-904D-F1D2BE4B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eorgia" w:eastAsia="Georgia" w:hAnsi="Georgia" w:cs="Georgia"/>
        <w:color w:val="000000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79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6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B4D"/>
  </w:style>
  <w:style w:type="paragraph" w:styleId="Footer">
    <w:name w:val="footer"/>
    <w:basedOn w:val="Normal"/>
    <w:link w:val="FooterChar"/>
    <w:uiPriority w:val="99"/>
    <w:unhideWhenUsed/>
    <w:rsid w:val="00F86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2OqXECjpQ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R9956gDpU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65PXPsCpq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SDB Module 2 Bud+ Storytelling Showcase</vt:lpstr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SDB Module 2 Bud+ Storytelling Showcase</dc:title>
  <dc:creator>Project Agora, Bud+ Programme</dc:creator>
  <cp:lastModifiedBy>McQueen Sum</cp:lastModifiedBy>
  <cp:revision>3</cp:revision>
  <dcterms:created xsi:type="dcterms:W3CDTF">2026-07-03T15:53:00Z</dcterms:created>
  <dcterms:modified xsi:type="dcterms:W3CDTF">2026-07-03T16:54:00Z</dcterms:modified>
</cp:coreProperties>
</file>